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4254"/>
        <w:gridCol w:w="5811"/>
      </w:tblGrid>
      <w:tr w:rsidR="00F00463" w:rsidRPr="00780A3F" w14:paraId="1A73B180" w14:textId="77777777" w:rsidTr="00207A62">
        <w:trPr>
          <w:trHeight w:val="179"/>
        </w:trPr>
        <w:tc>
          <w:tcPr>
            <w:tcW w:w="4254" w:type="dxa"/>
          </w:tcPr>
          <w:p w14:paraId="2C07D07B" w14:textId="329230F9" w:rsidR="002B20E1" w:rsidRPr="00457420" w:rsidRDefault="00EE7B83" w:rsidP="00062A11">
            <w:pPr>
              <w:spacing w:after="0"/>
              <w:ind w:firstLine="0"/>
              <w:jc w:val="center"/>
              <w:rPr>
                <w:spacing w:val="-14"/>
                <w:sz w:val="26"/>
                <w:szCs w:val="26"/>
              </w:rPr>
            </w:pPr>
            <w:r>
              <w:rPr>
                <w:spacing w:val="-14"/>
                <w:sz w:val="26"/>
                <w:szCs w:val="26"/>
              </w:rPr>
              <w:t>ỦY BAN NHÂN DÂN</w:t>
            </w:r>
          </w:p>
          <w:p w14:paraId="42D5C50B" w14:textId="2CE3B566" w:rsidR="00062A11" w:rsidRPr="002B20E1" w:rsidRDefault="00EC5216" w:rsidP="00F05021">
            <w:pPr>
              <w:spacing w:after="60"/>
              <w:ind w:firstLine="0"/>
              <w:jc w:val="center"/>
              <w:rPr>
                <w:b/>
                <w:spacing w:val="-14"/>
                <w:sz w:val="26"/>
                <w:szCs w:val="26"/>
              </w:rPr>
            </w:pPr>
            <w:r>
              <w:rPr>
                <w:noProof/>
                <w:sz w:val="26"/>
                <w:szCs w:val="26"/>
              </w:rPr>
              <mc:AlternateContent>
                <mc:Choice Requires="wps">
                  <w:drawing>
                    <wp:anchor distT="0" distB="0" distL="114300" distR="114300" simplePos="0" relativeHeight="251658240" behindDoc="0" locked="0" layoutInCell="1" allowOverlap="1" wp14:anchorId="21373401" wp14:editId="5DD2DA89">
                      <wp:simplePos x="0" y="0"/>
                      <wp:positionH relativeFrom="margin">
                        <wp:posOffset>793750</wp:posOffset>
                      </wp:positionH>
                      <wp:positionV relativeFrom="paragraph">
                        <wp:posOffset>231140</wp:posOffset>
                      </wp:positionV>
                      <wp:extent cx="1038225" cy="0"/>
                      <wp:effectExtent l="12700" t="12065" r="635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01A3DB" id="_x0000_t32" coordsize="21600,21600" o:spt="32" o:oned="t" path="m,l21600,21600e" filled="f">
                      <v:path arrowok="t" fillok="f" o:connecttype="none"/>
                      <o:lock v:ext="edit" shapetype="t"/>
                    </v:shapetype>
                    <v:shape id="AutoShape 3" o:spid="_x0000_s1026" type="#_x0000_t32" style="position:absolute;margin-left:62.5pt;margin-top:18.2pt;width:81.7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">
                      <w10:wrap anchorx="margin"/>
                    </v:shape>
                  </w:pict>
                </mc:Fallback>
              </mc:AlternateContent>
            </w:r>
            <w:r w:rsidR="00EE7B83">
              <w:rPr>
                <w:b/>
                <w:spacing w:val="-14"/>
                <w:sz w:val="26"/>
                <w:szCs w:val="26"/>
              </w:rPr>
              <w:t>THÀNH PHỐ NHA TRANG</w:t>
            </w:r>
          </w:p>
        </w:tc>
        <w:tc>
          <w:tcPr>
            <w:tcW w:w="5811" w:type="dxa"/>
          </w:tcPr>
          <w:p w14:paraId="1DF4FFFB" w14:textId="77777777" w:rsidR="00EE15C4" w:rsidRPr="00780A3F" w:rsidRDefault="00EE15C4" w:rsidP="00780A3F">
            <w:pPr>
              <w:spacing w:after="0"/>
              <w:ind w:firstLine="0"/>
              <w:jc w:val="center"/>
              <w:rPr>
                <w:b/>
                <w:sz w:val="26"/>
                <w:szCs w:val="26"/>
              </w:rPr>
            </w:pPr>
            <w:r w:rsidRPr="00780A3F">
              <w:rPr>
                <w:b/>
                <w:sz w:val="26"/>
                <w:szCs w:val="26"/>
              </w:rPr>
              <w:t>CỘNG HÒA XÃ HỘI CHỦ NGHĨA VIỆT NAM</w:t>
            </w:r>
          </w:p>
          <w:p w14:paraId="5B0CF083" w14:textId="77777777" w:rsidR="00EE15C4" w:rsidRPr="00780A3F" w:rsidRDefault="00EC5216" w:rsidP="00F05021">
            <w:pPr>
              <w:spacing w:after="60"/>
              <w:ind w:firstLine="0"/>
              <w:jc w:val="center"/>
              <w:rPr>
                <w:b/>
                <w:sz w:val="26"/>
                <w:szCs w:val="26"/>
              </w:rPr>
            </w:pPr>
            <w:r>
              <w:rPr>
                <w:i/>
                <w:noProof/>
                <w:szCs w:val="26"/>
              </w:rPr>
              <mc:AlternateContent>
                <mc:Choice Requires="wps">
                  <w:drawing>
                    <wp:anchor distT="0" distB="0" distL="114300" distR="114300" simplePos="0" relativeHeight="251657216" behindDoc="0" locked="0" layoutInCell="1" allowOverlap="1" wp14:anchorId="7D16A13E" wp14:editId="6834C1CE">
                      <wp:simplePos x="0" y="0"/>
                      <wp:positionH relativeFrom="margin">
                        <wp:posOffset>702310</wp:posOffset>
                      </wp:positionH>
                      <wp:positionV relativeFrom="paragraph">
                        <wp:posOffset>231140</wp:posOffset>
                      </wp:positionV>
                      <wp:extent cx="2149475" cy="0"/>
                      <wp:effectExtent l="6985" t="12065" r="571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BE1502" id="AutoShape 2" o:spid="_x0000_s1026" type="#_x0000_t32" style="position:absolute;margin-left:55.3pt;margin-top:18.2pt;width:169.2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">
                      <w10:wrap anchorx="margin"/>
                    </v:shape>
                  </w:pict>
                </mc:Fallback>
              </mc:AlternateContent>
            </w:r>
            <w:r w:rsidR="00EE15C4" w:rsidRPr="00780A3F">
              <w:rPr>
                <w:b/>
                <w:szCs w:val="26"/>
              </w:rPr>
              <w:t>Độc lập - Tự do - Hạnh phúc</w:t>
            </w:r>
          </w:p>
        </w:tc>
      </w:tr>
      <w:tr w:rsidR="00F00463" w:rsidRPr="00780A3F" w14:paraId="372CE52C" w14:textId="77777777" w:rsidTr="00207A62">
        <w:tc>
          <w:tcPr>
            <w:tcW w:w="4254" w:type="dxa"/>
          </w:tcPr>
          <w:p w14:paraId="636D4228" w14:textId="6ECE5450" w:rsidR="00EE15C4" w:rsidRPr="00780A3F" w:rsidRDefault="00994F02" w:rsidP="00EE7B83">
            <w:pPr>
              <w:spacing w:before="120"/>
              <w:ind w:firstLine="0"/>
              <w:jc w:val="center"/>
              <w:rPr>
                <w:sz w:val="26"/>
                <w:szCs w:val="26"/>
              </w:rPr>
            </w:pPr>
            <w:r w:rsidRPr="00780A3F">
              <w:rPr>
                <w:sz w:val="26"/>
                <w:szCs w:val="26"/>
              </w:rPr>
              <w:t>Số:</w:t>
            </w:r>
            <w:r w:rsidR="00D93EC5">
              <w:rPr>
                <w:sz w:val="26"/>
                <w:szCs w:val="26"/>
              </w:rPr>
              <w:t xml:space="preserve"> </w:t>
            </w:r>
            <w:r w:rsidR="00DF08CE">
              <w:rPr>
                <w:sz w:val="26"/>
                <w:szCs w:val="26"/>
              </w:rPr>
              <w:t xml:space="preserve"> </w:t>
            </w:r>
            <w:r w:rsidR="00EE7B83">
              <w:rPr>
                <w:sz w:val="26"/>
                <w:szCs w:val="26"/>
              </w:rPr>
              <w:t xml:space="preserve">        </w:t>
            </w:r>
            <w:r w:rsidRPr="00780A3F">
              <w:rPr>
                <w:sz w:val="26"/>
                <w:szCs w:val="26"/>
              </w:rPr>
              <w:t>/</w:t>
            </w:r>
            <w:r w:rsidR="00B515F2">
              <w:rPr>
                <w:sz w:val="26"/>
                <w:szCs w:val="26"/>
              </w:rPr>
              <w:t>BC-</w:t>
            </w:r>
            <w:r w:rsidR="00EE7B83">
              <w:rPr>
                <w:sz w:val="26"/>
                <w:szCs w:val="26"/>
              </w:rPr>
              <w:t>UBND</w:t>
            </w:r>
          </w:p>
        </w:tc>
        <w:tc>
          <w:tcPr>
            <w:tcW w:w="5811" w:type="dxa"/>
          </w:tcPr>
          <w:p w14:paraId="718FDD62" w14:textId="59538AF3" w:rsidR="00EE15C4" w:rsidRPr="00780A3F" w:rsidRDefault="00B30B95" w:rsidP="00EE7B83">
            <w:pPr>
              <w:spacing w:before="120"/>
              <w:ind w:firstLine="0"/>
              <w:rPr>
                <w:i/>
                <w:sz w:val="26"/>
                <w:szCs w:val="26"/>
              </w:rPr>
            </w:pPr>
            <w:r>
              <w:rPr>
                <w:i/>
                <w:szCs w:val="26"/>
              </w:rPr>
              <w:t xml:space="preserve">      </w:t>
            </w:r>
            <w:r w:rsidR="00E06261" w:rsidRPr="00962A12">
              <w:rPr>
                <w:i/>
                <w:szCs w:val="26"/>
              </w:rPr>
              <w:t>Nha Trang, ngày</w:t>
            </w:r>
            <w:r w:rsidR="00D93EC5" w:rsidRPr="00962A12">
              <w:rPr>
                <w:i/>
                <w:szCs w:val="26"/>
              </w:rPr>
              <w:t xml:space="preserve"> </w:t>
            </w:r>
            <w:r w:rsidR="003B7709">
              <w:rPr>
                <w:i/>
                <w:szCs w:val="26"/>
              </w:rPr>
              <w:t xml:space="preserve"> </w:t>
            </w:r>
            <w:r w:rsidR="00DF08CE">
              <w:rPr>
                <w:i/>
                <w:szCs w:val="26"/>
              </w:rPr>
              <w:t xml:space="preserve"> </w:t>
            </w:r>
            <w:r w:rsidR="00EE7B83">
              <w:rPr>
                <w:i/>
                <w:szCs w:val="26"/>
              </w:rPr>
              <w:t xml:space="preserve"> </w:t>
            </w:r>
            <w:r w:rsidR="003B7709">
              <w:rPr>
                <w:i/>
                <w:szCs w:val="26"/>
              </w:rPr>
              <w:t xml:space="preserve"> </w:t>
            </w:r>
            <w:r w:rsidR="00DF08CE">
              <w:rPr>
                <w:i/>
                <w:szCs w:val="26"/>
              </w:rPr>
              <w:t xml:space="preserve"> </w:t>
            </w:r>
            <w:r w:rsidR="00D93EC5" w:rsidRPr="00962A12">
              <w:rPr>
                <w:i/>
                <w:szCs w:val="26"/>
              </w:rPr>
              <w:t xml:space="preserve"> </w:t>
            </w:r>
            <w:r w:rsidR="00E06261" w:rsidRPr="00962A12">
              <w:rPr>
                <w:i/>
                <w:szCs w:val="26"/>
              </w:rPr>
              <w:t>t</w:t>
            </w:r>
            <w:r w:rsidR="00994F02" w:rsidRPr="00962A12">
              <w:rPr>
                <w:i/>
                <w:szCs w:val="26"/>
              </w:rPr>
              <w:t>háng</w:t>
            </w:r>
            <w:r w:rsidR="00D93EC5" w:rsidRPr="00962A12">
              <w:rPr>
                <w:i/>
                <w:szCs w:val="26"/>
              </w:rPr>
              <w:t xml:space="preserve"> </w:t>
            </w:r>
            <w:r w:rsidR="00AB6D04">
              <w:rPr>
                <w:i/>
                <w:szCs w:val="26"/>
              </w:rPr>
              <w:t xml:space="preserve"> </w:t>
            </w:r>
            <w:r w:rsidR="00EE7B83">
              <w:rPr>
                <w:i/>
                <w:szCs w:val="26"/>
              </w:rPr>
              <w:t>9</w:t>
            </w:r>
            <w:r w:rsidR="0042422D">
              <w:rPr>
                <w:i/>
                <w:szCs w:val="26"/>
              </w:rPr>
              <w:t xml:space="preserve"> </w:t>
            </w:r>
            <w:r w:rsidR="00D93EC5" w:rsidRPr="00962A12">
              <w:rPr>
                <w:i/>
                <w:szCs w:val="26"/>
              </w:rPr>
              <w:t xml:space="preserve"> </w:t>
            </w:r>
            <w:r w:rsidR="00994F02" w:rsidRPr="00962A12">
              <w:rPr>
                <w:i/>
                <w:szCs w:val="26"/>
              </w:rPr>
              <w:t>năm 20</w:t>
            </w:r>
            <w:r w:rsidR="003B1221" w:rsidRPr="00962A12">
              <w:rPr>
                <w:i/>
                <w:szCs w:val="26"/>
              </w:rPr>
              <w:t>2</w:t>
            </w:r>
            <w:r w:rsidR="00C45E72">
              <w:rPr>
                <w:i/>
                <w:szCs w:val="26"/>
              </w:rPr>
              <w:t>3</w:t>
            </w:r>
          </w:p>
        </w:tc>
      </w:tr>
    </w:tbl>
    <w:p w14:paraId="5060AA77" w14:textId="77777777" w:rsidR="0078344E" w:rsidRDefault="0078344E" w:rsidP="008122E3">
      <w:pPr>
        <w:spacing w:after="0"/>
        <w:ind w:firstLine="0"/>
      </w:pPr>
    </w:p>
    <w:p w14:paraId="27787D23" w14:textId="77777777" w:rsidR="00D96034" w:rsidRPr="00DC349E" w:rsidRDefault="00DC349E" w:rsidP="00DC349E">
      <w:pPr>
        <w:spacing w:after="0"/>
        <w:ind w:firstLine="0"/>
        <w:jc w:val="center"/>
        <w:rPr>
          <w:b/>
        </w:rPr>
      </w:pPr>
      <w:r w:rsidRPr="00DC349E">
        <w:rPr>
          <w:b/>
        </w:rPr>
        <w:t>BÁO CÁO</w:t>
      </w:r>
    </w:p>
    <w:p w14:paraId="54655C63" w14:textId="1E9E426D" w:rsidR="00DC349E" w:rsidRDefault="00DC349E" w:rsidP="00DC349E">
      <w:pPr>
        <w:spacing w:after="0"/>
        <w:ind w:firstLine="0"/>
        <w:jc w:val="center"/>
      </w:pPr>
      <w:r w:rsidRPr="00DC349E">
        <w:rPr>
          <w:b/>
        </w:rPr>
        <w:t xml:space="preserve">Tình hình chuyển đổi số thành phố Nha Trang </w:t>
      </w:r>
      <w:r w:rsidR="00EE7B83">
        <w:rPr>
          <w:b/>
        </w:rPr>
        <w:t>9</w:t>
      </w:r>
      <w:r w:rsidR="00DF08CE">
        <w:rPr>
          <w:b/>
        </w:rPr>
        <w:t xml:space="preserve"> tháng đầu</w:t>
      </w:r>
      <w:r w:rsidRPr="00DC349E">
        <w:rPr>
          <w:b/>
        </w:rPr>
        <w:t xml:space="preserve"> năm 202</w:t>
      </w:r>
      <w:r w:rsidR="003726ED">
        <w:rPr>
          <w:b/>
        </w:rPr>
        <w:t>3</w:t>
      </w:r>
    </w:p>
    <w:p w14:paraId="4F963667" w14:textId="77777777" w:rsidR="0078344E" w:rsidRDefault="00437319" w:rsidP="003511C6">
      <w:pPr>
        <w:spacing w:before="120"/>
        <w:ind w:firstLine="0"/>
      </w:pPr>
      <w:r>
        <w:rPr>
          <w:noProof/>
        </w:rPr>
        <mc:AlternateContent>
          <mc:Choice Requires="wps">
            <w:drawing>
              <wp:anchor distT="0" distB="0" distL="114300" distR="114300" simplePos="0" relativeHeight="251659264" behindDoc="0" locked="0" layoutInCell="1" allowOverlap="1" wp14:anchorId="4AFBE675" wp14:editId="3CC5028D">
                <wp:simplePos x="0" y="0"/>
                <wp:positionH relativeFrom="column">
                  <wp:posOffset>2082165</wp:posOffset>
                </wp:positionH>
                <wp:positionV relativeFrom="paragraph">
                  <wp:posOffset>39370</wp:posOffset>
                </wp:positionV>
                <wp:extent cx="1524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58F01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95pt,3.1pt" to="283.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KTtAEAALcDAAAOAAAAZHJzL2Uyb0RvYy54bWysU8GOEzEMvSPxD1HudKZdQGj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" strokecolor="black [3040]"/>
            </w:pict>
          </mc:Fallback>
        </mc:AlternateContent>
      </w:r>
    </w:p>
    <w:p w14:paraId="50B1F199" w14:textId="77777777" w:rsidR="00A412EB" w:rsidRPr="009249E4" w:rsidRDefault="00CA6540" w:rsidP="009249E4">
      <w:pPr>
        <w:rPr>
          <w:b/>
          <w:szCs w:val="28"/>
        </w:rPr>
      </w:pPr>
      <w:r w:rsidRPr="009249E4">
        <w:rPr>
          <w:b/>
          <w:szCs w:val="28"/>
        </w:rPr>
        <w:t>I</w:t>
      </w:r>
      <w:r w:rsidR="00437319" w:rsidRPr="009249E4">
        <w:rPr>
          <w:b/>
          <w:szCs w:val="28"/>
        </w:rPr>
        <w:t xml:space="preserve">. </w:t>
      </w:r>
      <w:r w:rsidRPr="009249E4">
        <w:rPr>
          <w:b/>
          <w:szCs w:val="28"/>
        </w:rPr>
        <w:t>CÔNG TÁC CHỈ ĐẠO, ĐIỀU HÀNH, KẾ HOẠCH TRIỂN KHAI</w:t>
      </w:r>
    </w:p>
    <w:p w14:paraId="258C06F3" w14:textId="090A7C60" w:rsidR="001E6D09" w:rsidRPr="009249E4" w:rsidRDefault="001E6D09" w:rsidP="009249E4">
      <w:pPr>
        <w:rPr>
          <w:b/>
          <w:bCs/>
          <w:szCs w:val="28"/>
        </w:rPr>
      </w:pPr>
      <w:r w:rsidRPr="009249E4">
        <w:rPr>
          <w:b/>
          <w:bCs/>
          <w:szCs w:val="28"/>
        </w:rPr>
        <w:t>1. Các văn bản đã ban hành</w:t>
      </w:r>
    </w:p>
    <w:p w14:paraId="07F35B91" w14:textId="77777777" w:rsidR="001E6D09" w:rsidRPr="009249E4" w:rsidRDefault="001E6D09" w:rsidP="00EE7B83">
      <w:pPr>
        <w:ind w:firstLine="709"/>
        <w:rPr>
          <w:szCs w:val="28"/>
          <w:shd w:val="clear" w:color="auto" w:fill="FFFFFF"/>
        </w:rPr>
      </w:pPr>
      <w:r w:rsidRPr="009249E4">
        <w:rPr>
          <w:szCs w:val="28"/>
          <w:shd w:val="clear" w:color="auto" w:fill="FFFFFF"/>
        </w:rPr>
        <w:t>- Kế hoạch số 52/KH-UBND-CA ngày 05/01/2023 về triển khai thi hành Nghị định số 59/2022/NĐ-CP ngày 05/9/2022 của Chính phủ quy định về định danh và xác thực điện tử.</w:t>
      </w:r>
    </w:p>
    <w:p w14:paraId="1E0C8180" w14:textId="77777777" w:rsidR="001E6D09" w:rsidRPr="009249E4" w:rsidRDefault="001E6D09" w:rsidP="00EE7B83">
      <w:pPr>
        <w:ind w:firstLine="709"/>
        <w:rPr>
          <w:szCs w:val="28"/>
          <w:shd w:val="clear" w:color="auto" w:fill="FFFFFF"/>
        </w:rPr>
      </w:pPr>
      <w:r w:rsidRPr="009249E4">
        <w:rPr>
          <w:szCs w:val="28"/>
          <w:shd w:val="clear" w:color="auto" w:fill="FFFFFF"/>
        </w:rPr>
        <w:t>- Công văn số 134/UBND-VHTT ngày 09/01/2023 về việc thực hiện công tác chuẩn bị triển khai Hệ thống họp trực tuyến tỉnh.</w:t>
      </w:r>
    </w:p>
    <w:p w14:paraId="60D0CB56" w14:textId="77777777" w:rsidR="001E6D09" w:rsidRPr="009249E4" w:rsidRDefault="001E6D09" w:rsidP="00EE7B83">
      <w:pPr>
        <w:ind w:firstLine="709"/>
        <w:rPr>
          <w:szCs w:val="28"/>
          <w:shd w:val="clear" w:color="auto" w:fill="FFFFFF"/>
        </w:rPr>
      </w:pPr>
      <w:r w:rsidRPr="009249E4">
        <w:rPr>
          <w:szCs w:val="28"/>
          <w:shd w:val="clear" w:color="auto" w:fill="FFFFFF"/>
        </w:rPr>
        <w:t>- Công văn số 319/UBND-VHTT ngày 16/01/2023 về việc triển khai thực hiện Thông báo Kết luận của Phó Trưởng Ban Chỉ đạo chuyển đổi số tỉnh tại phiên họp Tổng kết hoạt động năm 2022 của Ban Chỉ đạo chuyển đổi số tỉnh Khánh Hoà.</w:t>
      </w:r>
    </w:p>
    <w:p w14:paraId="45159927" w14:textId="77777777" w:rsidR="001E6D09" w:rsidRPr="009249E4" w:rsidRDefault="001E6D09" w:rsidP="00EE7B83">
      <w:pPr>
        <w:ind w:firstLine="709"/>
        <w:rPr>
          <w:szCs w:val="28"/>
          <w:shd w:val="clear" w:color="auto" w:fill="FFFFFF"/>
        </w:rPr>
      </w:pPr>
      <w:r w:rsidRPr="009249E4">
        <w:rPr>
          <w:szCs w:val="28"/>
          <w:shd w:val="clear" w:color="auto" w:fill="FFFFFF"/>
        </w:rPr>
        <w:t>- Công văn số 320/UBND-VHTT ngày 16/01/2023 về việc tăng cường bảo đảm an toàn thông tin mạng trong dịp Tết Nguyên đán.</w:t>
      </w:r>
    </w:p>
    <w:p w14:paraId="68A1511F" w14:textId="77777777" w:rsidR="001E6D09" w:rsidRPr="009249E4" w:rsidRDefault="001E6D09" w:rsidP="00EE7B83">
      <w:pPr>
        <w:ind w:firstLine="709"/>
        <w:rPr>
          <w:szCs w:val="28"/>
        </w:rPr>
      </w:pPr>
      <w:r w:rsidRPr="009249E4">
        <w:rPr>
          <w:szCs w:val="28"/>
        </w:rPr>
        <w:t>- Công văn số 821/UBND-LĐTBXH ngày 13/02/2023 về việc chi trả không dùng tiền mặt đến các đối tượng hưởng chính sách an sinh xã hội.</w:t>
      </w:r>
    </w:p>
    <w:p w14:paraId="0FB1F7F1" w14:textId="77777777" w:rsidR="001E6D09" w:rsidRPr="009249E4" w:rsidRDefault="001E6D09" w:rsidP="00EE7B83">
      <w:pPr>
        <w:ind w:firstLine="709"/>
        <w:rPr>
          <w:szCs w:val="28"/>
        </w:rPr>
      </w:pPr>
      <w:r w:rsidRPr="009249E4">
        <w:rPr>
          <w:szCs w:val="28"/>
        </w:rPr>
        <w:t>- Công văn số 1125/UBND-VHTT ngày 23/02/2023 về việc tăng cường tuyên truyền về chuyển đổi số.</w:t>
      </w:r>
    </w:p>
    <w:p w14:paraId="39819EAF" w14:textId="77777777" w:rsidR="001E6D09" w:rsidRPr="009249E4" w:rsidRDefault="001E6D09" w:rsidP="00EE7B83">
      <w:pPr>
        <w:ind w:firstLine="709"/>
        <w:rPr>
          <w:b/>
          <w:szCs w:val="28"/>
        </w:rPr>
      </w:pPr>
      <w:r w:rsidRPr="009249E4">
        <w:rPr>
          <w:szCs w:val="28"/>
        </w:rPr>
        <w:t>- Công văn số 1503/VHTT-UBND ngày 08/03/2023 về việc thực hiện quy định pháp luật về hoạt động quảng cáo trên cổng/trang thông tin điện tử, mạng xã hội.</w:t>
      </w:r>
    </w:p>
    <w:p w14:paraId="3CB17A03" w14:textId="77777777" w:rsidR="001E6D09" w:rsidRPr="009249E4" w:rsidRDefault="001E6D09" w:rsidP="00EE7B83">
      <w:pPr>
        <w:ind w:firstLine="709"/>
        <w:rPr>
          <w:szCs w:val="28"/>
        </w:rPr>
      </w:pPr>
      <w:r w:rsidRPr="009249E4">
        <w:rPr>
          <w:szCs w:val="28"/>
        </w:rPr>
        <w:t>- Công văn số 1713/UBND-CCT ngày 15/3/2023 của UBND thành phố Nha Trang về việc đẩy mạnh triển khai hóa đơn điện tử có mã của cơ quan thuế khởi tạo từ máy tính tiền trên địa bàn thành phố Nha Trang.</w:t>
      </w:r>
    </w:p>
    <w:p w14:paraId="7FA2A824" w14:textId="77777777" w:rsidR="001E6D09" w:rsidRPr="009249E4" w:rsidRDefault="001E6D09" w:rsidP="00EE7B83">
      <w:pPr>
        <w:ind w:firstLine="709"/>
        <w:rPr>
          <w:szCs w:val="28"/>
          <w:shd w:val="clear" w:color="auto" w:fill="FFFFFF"/>
        </w:rPr>
      </w:pPr>
      <w:r w:rsidRPr="009249E4">
        <w:rPr>
          <w:szCs w:val="28"/>
          <w:shd w:val="clear" w:color="auto" w:fill="FFFFFF"/>
        </w:rPr>
        <w:t>- Quyết định số 999/QĐ-CT-UBND ngày 09/3/2023 của Chủ tịch UBND thành phố Nha Trang về việc xây dựng phần mềm Quản lý văn bằng chứng chỉ cấp Trung học cơ sở.</w:t>
      </w:r>
    </w:p>
    <w:p w14:paraId="1E19723A" w14:textId="77777777" w:rsidR="001E6D09" w:rsidRPr="009249E4" w:rsidRDefault="001E6D09" w:rsidP="00EE7B83">
      <w:pPr>
        <w:ind w:firstLine="709"/>
        <w:rPr>
          <w:szCs w:val="28"/>
        </w:rPr>
      </w:pPr>
      <w:r w:rsidRPr="009249E4">
        <w:rPr>
          <w:szCs w:val="28"/>
          <w:shd w:val="clear" w:color="auto" w:fill="FFFFFF"/>
        </w:rPr>
        <w:t xml:space="preserve">- </w:t>
      </w:r>
      <w:r w:rsidRPr="009249E4">
        <w:rPr>
          <w:szCs w:val="28"/>
        </w:rPr>
        <w:t>Kế hoạch số 1791/KH-TCT ngày 17/03/2023 về triển khai thực hiện Đề án 06 trên địa bàn thành phố Nha Trang năm 2023.</w:t>
      </w:r>
    </w:p>
    <w:p w14:paraId="513FEC5E" w14:textId="77777777" w:rsidR="001E6D09" w:rsidRPr="009249E4" w:rsidRDefault="001E6D09" w:rsidP="00EE7B83">
      <w:pPr>
        <w:ind w:firstLine="709"/>
        <w:rPr>
          <w:szCs w:val="28"/>
        </w:rPr>
      </w:pPr>
      <w:r w:rsidRPr="009249E4">
        <w:rPr>
          <w:szCs w:val="28"/>
        </w:rPr>
        <w:t>- Công văn số 1872/UBND-VHTT ngày 21/03/2023 về việc tăng cường hiệu quả triển khai Hệ thống phản ánh, kiến nghị tỉnh Khánh Hòa.</w:t>
      </w:r>
    </w:p>
    <w:p w14:paraId="1C5BAF10" w14:textId="77777777" w:rsidR="001E6D09" w:rsidRPr="009249E4" w:rsidRDefault="001E6D09" w:rsidP="00EE7B83">
      <w:pPr>
        <w:ind w:firstLine="709"/>
        <w:rPr>
          <w:szCs w:val="28"/>
        </w:rPr>
      </w:pPr>
      <w:r w:rsidRPr="009249E4">
        <w:rPr>
          <w:szCs w:val="28"/>
        </w:rPr>
        <w:t>- Công văn số 2180/UBND-VHTT ngày 29/03/2023 về việc tuân thủ quy định pháp luật trong hoạt động trang thông tin điện tử tổng hợp, mạng xã hội.</w:t>
      </w:r>
    </w:p>
    <w:p w14:paraId="0457B549" w14:textId="77777777" w:rsidR="001E6D09" w:rsidRPr="009249E4" w:rsidRDefault="001E6D09" w:rsidP="00EE7B83">
      <w:pPr>
        <w:ind w:firstLine="709"/>
        <w:rPr>
          <w:szCs w:val="28"/>
        </w:rPr>
      </w:pPr>
      <w:r w:rsidRPr="009249E4">
        <w:rPr>
          <w:szCs w:val="28"/>
        </w:rPr>
        <w:lastRenderedPageBreak/>
        <w:t>- Công văn số 2290/UBND-VHTT ngày 21/03/2023 về việc tăng cường triển khai nộp hồ sơ trực tuyến, thanh toán trực tuyến, bưu chính công ích.</w:t>
      </w:r>
    </w:p>
    <w:p w14:paraId="33D25509" w14:textId="77777777" w:rsidR="001E6D09" w:rsidRPr="009249E4" w:rsidRDefault="001E6D09" w:rsidP="00EE7B83">
      <w:pPr>
        <w:ind w:firstLine="709"/>
        <w:rPr>
          <w:szCs w:val="28"/>
        </w:rPr>
      </w:pPr>
      <w:r w:rsidRPr="009249E4">
        <w:rPr>
          <w:szCs w:val="28"/>
        </w:rPr>
        <w:t>- Kế hoạch số 2327/KH-UBND ngày 03/4/2023 về ứng phó sự cố, bảo đảm an toàn thông tin mạng trên địa bàn thành phố Nha Trang năm 2023.</w:t>
      </w:r>
    </w:p>
    <w:p w14:paraId="271517DB" w14:textId="77777777" w:rsidR="001E6D09" w:rsidRPr="009249E4" w:rsidRDefault="001E6D09" w:rsidP="00EE7B83">
      <w:pPr>
        <w:ind w:firstLine="709"/>
        <w:rPr>
          <w:szCs w:val="28"/>
        </w:rPr>
      </w:pPr>
      <w:r w:rsidRPr="009249E4">
        <w:rPr>
          <w:szCs w:val="28"/>
        </w:rPr>
        <w:t>- Công văn số 2453/UBND-VHTT ngày 06/04/2023 về việc thống nhất nhận thức chung về sự khác nhau giữa công nghệ thông tin và chuyển đổi số.</w:t>
      </w:r>
    </w:p>
    <w:p w14:paraId="6F410160" w14:textId="77777777" w:rsidR="001E6D09" w:rsidRPr="009249E4" w:rsidRDefault="001E6D09" w:rsidP="00EE7B83">
      <w:pPr>
        <w:ind w:firstLine="709"/>
        <w:rPr>
          <w:szCs w:val="28"/>
        </w:rPr>
      </w:pPr>
      <w:r w:rsidRPr="009249E4">
        <w:rPr>
          <w:szCs w:val="28"/>
        </w:rPr>
        <w:t>- Kế hoạch số 2704/KH-UBND ngày 14/4/2023 về thiết lập, vận hành trang Zalo Official Account “Thành phố Nha Trang”.</w:t>
      </w:r>
    </w:p>
    <w:p w14:paraId="2BDEB165" w14:textId="77777777" w:rsidR="001E6D09" w:rsidRPr="009249E4" w:rsidRDefault="001E6D09" w:rsidP="00EE7B83">
      <w:pPr>
        <w:ind w:firstLine="709"/>
        <w:rPr>
          <w:szCs w:val="28"/>
        </w:rPr>
      </w:pPr>
      <w:r w:rsidRPr="009249E4">
        <w:rPr>
          <w:szCs w:val="28"/>
        </w:rPr>
        <w:t>- Kế hoạch số 3013/KH-UBND ngày 24/4/2023 về chuyển đổi số thành phố Nha Trang năm 2023.</w:t>
      </w:r>
    </w:p>
    <w:p w14:paraId="19482A5D" w14:textId="77777777" w:rsidR="001E6D09" w:rsidRPr="009249E4" w:rsidRDefault="001E6D09" w:rsidP="00EE7B83">
      <w:pPr>
        <w:ind w:firstLine="709"/>
        <w:rPr>
          <w:szCs w:val="28"/>
        </w:rPr>
      </w:pPr>
      <w:r w:rsidRPr="009249E4">
        <w:rPr>
          <w:szCs w:val="28"/>
        </w:rPr>
        <w:t>- Quyết định số 2204/QĐ-UBND ngày 24/4/2023 về việc giao chỉ tiêu hồ sơ trực tuyến cho các cơ quan, đơn vị năm 2023.</w:t>
      </w:r>
    </w:p>
    <w:p w14:paraId="008DEDE2" w14:textId="77777777" w:rsidR="001E6D09" w:rsidRPr="009249E4" w:rsidRDefault="001E6D09" w:rsidP="00EE7B83">
      <w:pPr>
        <w:ind w:firstLine="709"/>
        <w:rPr>
          <w:szCs w:val="28"/>
        </w:rPr>
      </w:pPr>
      <w:r w:rsidRPr="009249E4">
        <w:rPr>
          <w:szCs w:val="28"/>
        </w:rPr>
        <w:t>- Công văn số 3012/UBND-VHTT ngày 24/4/2023 về việc triển khai việc niêm yết mã QR giới thiệu về thành phố Nha Trang và thông tin đường dây nóng hỗ trợ khách du lịch.</w:t>
      </w:r>
    </w:p>
    <w:p w14:paraId="5FEB9E23" w14:textId="77777777" w:rsidR="001E6D09" w:rsidRPr="009249E4" w:rsidRDefault="001E6D09" w:rsidP="00EE7B83">
      <w:pPr>
        <w:ind w:firstLine="709"/>
        <w:rPr>
          <w:szCs w:val="28"/>
        </w:rPr>
      </w:pPr>
      <w:r w:rsidRPr="009249E4">
        <w:rPr>
          <w:szCs w:val="28"/>
        </w:rPr>
        <w:t>- Công văn số 3024/UBND-VHTT ngày 24/4/2023 về việc thực hiện Kế hoạch triển khai chuyển đổi hệ thống truyền thanh cơ sở ứng dụng công nghệ thông tin - viễn thông trên địa bàn thành phố Nha Trang.</w:t>
      </w:r>
    </w:p>
    <w:p w14:paraId="6D1E96E8" w14:textId="77777777" w:rsidR="001E6D09" w:rsidRPr="009249E4" w:rsidRDefault="001E6D09" w:rsidP="00EE7B83">
      <w:pPr>
        <w:ind w:firstLine="709"/>
        <w:rPr>
          <w:szCs w:val="28"/>
        </w:rPr>
      </w:pPr>
      <w:r w:rsidRPr="009249E4">
        <w:rPr>
          <w:szCs w:val="28"/>
        </w:rPr>
        <w:t>- Công văn số 3187/UBND-VHTT ngày 28/4/2023 về việc triển khai một số nội dung về quản lý đầu tư ứng dụng CNTT sử dụng nguồn vốn ngân sách nhà nước trên địa bàn thành phố.</w:t>
      </w:r>
    </w:p>
    <w:p w14:paraId="499020B1" w14:textId="77777777" w:rsidR="001E6D09" w:rsidRPr="009249E4" w:rsidRDefault="001E6D09" w:rsidP="00EE7B83">
      <w:pPr>
        <w:ind w:firstLine="709"/>
        <w:rPr>
          <w:szCs w:val="28"/>
        </w:rPr>
      </w:pPr>
      <w:r w:rsidRPr="009249E4">
        <w:rPr>
          <w:szCs w:val="28"/>
        </w:rPr>
        <w:t>- Công văn số 3206/UBND-VHTT ngày 28/4/2023 về việc tình hình triển khai nộp hồ sơ trực tuyến, thanh toán trực tuyến, bưu chính công ích (từ ngày 15/12/2022 đến ngày 22/4/2023).</w:t>
      </w:r>
    </w:p>
    <w:p w14:paraId="3942FB0C" w14:textId="77777777" w:rsidR="001E6D09" w:rsidRPr="009249E4" w:rsidRDefault="001E6D09" w:rsidP="00EE7B83">
      <w:pPr>
        <w:ind w:firstLine="709"/>
        <w:rPr>
          <w:szCs w:val="28"/>
        </w:rPr>
      </w:pPr>
      <w:r w:rsidRPr="009249E4">
        <w:rPr>
          <w:szCs w:val="28"/>
        </w:rPr>
        <w:t>- Công văn số 3503/UBND-CCT ngày 12/5/2023 về việc phối hợp thực hiện triển khai hóa đơn điện tử khởi tạo từ máy tính tiền.</w:t>
      </w:r>
    </w:p>
    <w:p w14:paraId="59A5BF8B" w14:textId="77777777" w:rsidR="001E6D09" w:rsidRPr="009249E4" w:rsidRDefault="001E6D09" w:rsidP="00EE7B83">
      <w:pPr>
        <w:ind w:firstLine="709"/>
        <w:rPr>
          <w:szCs w:val="28"/>
        </w:rPr>
      </w:pPr>
      <w:r w:rsidRPr="009249E4">
        <w:rPr>
          <w:szCs w:val="28"/>
        </w:rPr>
        <w:t>- Quyết định số 1356/QĐ-UBND ngày 15/5/2023 về việc lập báo cáo đề xuất chủ trương đầu tư Dự án: Đài truyền thanh cơ sở ứng dụng công nghệ thông tin – viễn thông (16 xã, phường) thành phố Nha Trang.</w:t>
      </w:r>
    </w:p>
    <w:p w14:paraId="46B21C93" w14:textId="77777777" w:rsidR="001E6D09" w:rsidRPr="009249E4" w:rsidRDefault="001E6D09" w:rsidP="00EE7B83">
      <w:pPr>
        <w:ind w:firstLine="709"/>
        <w:rPr>
          <w:b/>
          <w:szCs w:val="28"/>
        </w:rPr>
      </w:pPr>
      <w:r w:rsidRPr="009249E4">
        <w:rPr>
          <w:b/>
          <w:szCs w:val="28"/>
        </w:rPr>
        <w:t xml:space="preserve">- </w:t>
      </w:r>
      <w:r w:rsidRPr="009249E4">
        <w:rPr>
          <w:rStyle w:val="fontstyle01"/>
        </w:rPr>
        <w:t>Kế hoạch số 4022/KH-UBND ngày 26/5/2023 về triển khai thực hiện chi trả không dùng tiền mặt đến các đối tượng đang hưởng chính sách an sinh xã hội trên địa bàn thành phố.</w:t>
      </w:r>
    </w:p>
    <w:p w14:paraId="39FF0E84" w14:textId="77777777" w:rsidR="001E6D09" w:rsidRPr="009249E4" w:rsidRDefault="001E6D09" w:rsidP="00EE7B83">
      <w:pPr>
        <w:ind w:firstLine="709"/>
        <w:rPr>
          <w:szCs w:val="28"/>
          <w:shd w:val="clear" w:color="auto" w:fill="FFFFFF"/>
        </w:rPr>
      </w:pPr>
      <w:r w:rsidRPr="009249E4">
        <w:rPr>
          <w:szCs w:val="28"/>
        </w:rPr>
        <w:t>- Công văn số 4063/UBND-VHTT ngày 29/5/2023 về việc đẩy mạnh tiếp nhận hồ sơ, trả kết quả qua dịch vụ bưu chính công ích theo Quyết định số 45/2016/QĐ-TTg ngày 19/10/2016 của Thủ tướng Chính phủ.</w:t>
      </w:r>
    </w:p>
    <w:p w14:paraId="08DCB300" w14:textId="77777777" w:rsidR="001E6D09" w:rsidRPr="009249E4" w:rsidRDefault="001E6D09" w:rsidP="00EE7B83">
      <w:pPr>
        <w:ind w:firstLine="709"/>
        <w:rPr>
          <w:szCs w:val="28"/>
        </w:rPr>
      </w:pPr>
      <w:r w:rsidRPr="009249E4">
        <w:rPr>
          <w:szCs w:val="28"/>
        </w:rPr>
        <w:t>- Kế hoạch số 4095/KH-UBND ngày 30/5/2023 thực hiện quản lý lao động gắn với cơ sở dữ liệu quốc gia về dân cư và các cơ sở dữ liệu khác trên địa bàn thành phố Nha Trang.</w:t>
      </w:r>
    </w:p>
    <w:p w14:paraId="15CBC0B3" w14:textId="77777777" w:rsidR="001E6D09" w:rsidRPr="00063C13" w:rsidRDefault="001E6D09" w:rsidP="00EE7B83">
      <w:pPr>
        <w:ind w:firstLine="709"/>
        <w:rPr>
          <w:spacing w:val="4"/>
          <w:szCs w:val="28"/>
        </w:rPr>
      </w:pPr>
      <w:r w:rsidRPr="00063C13">
        <w:rPr>
          <w:spacing w:val="4"/>
          <w:szCs w:val="28"/>
        </w:rPr>
        <w:lastRenderedPageBreak/>
        <w:t>- Công văn số 4286/UBND-VHTT ngày 05/6/2023 về việc đề nghị thẩm định Đề án “Xây dựng thí điểm mô hình đô thị thông minh tại thành phố Nha Trang.</w:t>
      </w:r>
    </w:p>
    <w:p w14:paraId="44AC4142" w14:textId="77777777" w:rsidR="001E6D09" w:rsidRPr="009249E4" w:rsidRDefault="001E6D09" w:rsidP="00EE7B83">
      <w:pPr>
        <w:ind w:firstLine="709"/>
        <w:rPr>
          <w:szCs w:val="28"/>
        </w:rPr>
      </w:pPr>
      <w:r w:rsidRPr="009249E4">
        <w:rPr>
          <w:szCs w:val="28"/>
        </w:rPr>
        <w:t>- Công văn số 4293/UBND-VHTT ngày 05/6/2023 về việc bảo đảm an toàn thông tin trong giải quyết TTHC và khai thác sử dụng CSDLQG về dân cư.</w:t>
      </w:r>
    </w:p>
    <w:p w14:paraId="1F505D97" w14:textId="77777777" w:rsidR="001E6D09" w:rsidRPr="009249E4" w:rsidRDefault="001E6D09" w:rsidP="00EE7B83">
      <w:pPr>
        <w:ind w:firstLine="709"/>
        <w:rPr>
          <w:szCs w:val="28"/>
        </w:rPr>
      </w:pPr>
      <w:r w:rsidRPr="009249E4">
        <w:rPr>
          <w:szCs w:val="28"/>
        </w:rPr>
        <w:t>- Kế hoạch 4339/KH-UBND ngày 06/6/2023 về đẩy mạnh công tác cấp thẻ Căn cước công dân gắn chip điện tử và đăng ký kích hoạt tài khoản định danh, xác thực điện tử trên ứng dụng VNeID cho công dân trên địa bàn thành phố Nha Trang.</w:t>
      </w:r>
    </w:p>
    <w:p w14:paraId="692330CF" w14:textId="77777777" w:rsidR="001E6D09" w:rsidRPr="009249E4" w:rsidRDefault="001E6D09" w:rsidP="00EE7B83">
      <w:pPr>
        <w:ind w:firstLine="709"/>
        <w:rPr>
          <w:szCs w:val="28"/>
        </w:rPr>
      </w:pPr>
      <w:r w:rsidRPr="009249E4">
        <w:rPr>
          <w:szCs w:val="28"/>
        </w:rPr>
        <w:t>- Quyết định số 14237/QĐ-UBND ngày 13/6/2023 phê duyệt điều chỉnh đề cương và dự toán chi tiết “Xây dựng phần mềm xử lý vi phạm hành chính trong lĩnh vực đất đai và trật tự xây dựng”.</w:t>
      </w:r>
    </w:p>
    <w:p w14:paraId="061475EE" w14:textId="77777777" w:rsidR="001E6D09" w:rsidRPr="009249E4" w:rsidRDefault="001E6D09" w:rsidP="00EE7B83">
      <w:pPr>
        <w:ind w:firstLine="709"/>
        <w:rPr>
          <w:szCs w:val="28"/>
        </w:rPr>
      </w:pPr>
      <w:r w:rsidRPr="009249E4">
        <w:rPr>
          <w:szCs w:val="28"/>
        </w:rPr>
        <w:t>- Công văn số 4562/UBND-VHTT ngày 14/6/2023 về việc tăng cường hiệu quả hoạt động của Tổ công nghệ số cộng đồng.</w:t>
      </w:r>
    </w:p>
    <w:p w14:paraId="59FCE12F" w14:textId="77777777" w:rsidR="001E6D09" w:rsidRPr="009249E4" w:rsidRDefault="001E6D09" w:rsidP="00EE7B83">
      <w:pPr>
        <w:ind w:firstLine="709"/>
        <w:rPr>
          <w:szCs w:val="28"/>
        </w:rPr>
      </w:pPr>
      <w:r w:rsidRPr="009249E4">
        <w:rPr>
          <w:szCs w:val="28"/>
        </w:rPr>
        <w:t>- Công văn số 4576/UBND-CA ngày 14/6/2023 về việc triển khai thực hiện Chỉ thị 05/CT-TTg ngày 23/02/2023 của Thủ tướng Chính phủ.</w:t>
      </w:r>
    </w:p>
    <w:p w14:paraId="5557AAFB" w14:textId="24EF36F3" w:rsidR="001E6D09" w:rsidRPr="009249E4" w:rsidRDefault="001E6D09" w:rsidP="00EE7B83">
      <w:pPr>
        <w:ind w:firstLine="709"/>
        <w:rPr>
          <w:szCs w:val="28"/>
        </w:rPr>
      </w:pPr>
      <w:r w:rsidRPr="009249E4">
        <w:rPr>
          <w:szCs w:val="28"/>
        </w:rPr>
        <w:t>- Công văn số 4793/TCTĐA06-CA ngày 21/6/2023 về việc hợp nhất Tổ công nghệ số cộng đồng và Tổ công tác Đề án 06 tại cấp xã.</w:t>
      </w:r>
    </w:p>
    <w:p w14:paraId="4694B1A5" w14:textId="77777777" w:rsidR="00D66809" w:rsidRDefault="00D66809" w:rsidP="00EE7B83">
      <w:pPr>
        <w:ind w:firstLine="709"/>
        <w:rPr>
          <w:szCs w:val="28"/>
        </w:rPr>
      </w:pPr>
      <w:r w:rsidRPr="00D760E6">
        <w:rPr>
          <w:szCs w:val="28"/>
        </w:rPr>
        <w:t>- Công văn số 4793/TCTĐA06-CA ngày 21/6/2023 về việc hợp nhất Tổ công nghệ số cộng đồng và Tổ công tác Đề án 06 tại cấp xã.</w:t>
      </w:r>
    </w:p>
    <w:p w14:paraId="516FDAB6" w14:textId="77777777" w:rsidR="00D66809" w:rsidRPr="006F6944" w:rsidRDefault="00D66809" w:rsidP="00EE7B83">
      <w:pPr>
        <w:ind w:firstLine="709"/>
      </w:pPr>
      <w:r>
        <w:t>- Kế hoạch số 5068/KH-UBND ngày 28/6/2023 về triển khai Đề án thí điểm xây dựng Khu dân cư điện tử trên địa bàn thành phố Nha Trang năm 2023.</w:t>
      </w:r>
    </w:p>
    <w:p w14:paraId="4B2654CE" w14:textId="77777777" w:rsidR="00D66809" w:rsidRDefault="00D66809" w:rsidP="00EE7B83">
      <w:pPr>
        <w:ind w:firstLine="709"/>
      </w:pPr>
      <w:r>
        <w:rPr>
          <w:szCs w:val="28"/>
        </w:rPr>
        <w:t xml:space="preserve">- Công văn số </w:t>
      </w:r>
      <w:r w:rsidRPr="00326EE7">
        <w:rPr>
          <w:szCs w:val="28"/>
        </w:rPr>
        <w:t>5141/UBND-VHTT</w:t>
      </w:r>
      <w:r>
        <w:rPr>
          <w:szCs w:val="28"/>
        </w:rPr>
        <w:t xml:space="preserve"> ngày 30/6/2023 về việc </w:t>
      </w:r>
      <w:r>
        <w:t>triển khai thông báo thông tin Mã địa chỉ số.</w:t>
      </w:r>
    </w:p>
    <w:p w14:paraId="189030C4" w14:textId="77777777" w:rsidR="00D66809" w:rsidRDefault="00D66809" w:rsidP="00EE7B83">
      <w:pPr>
        <w:ind w:firstLine="709"/>
      </w:pPr>
      <w:r>
        <w:t>- Công văn số 5403/UBND-YT ngày 07/7/2023 về việc triển khai hệ thống tư vấn, khám, chữa bệnh trực tuyến Vtelehealth trên địa bàn thành phố.</w:t>
      </w:r>
    </w:p>
    <w:p w14:paraId="6EAB7F14" w14:textId="77777777" w:rsidR="00D66809" w:rsidRPr="006F6944" w:rsidRDefault="00D66809" w:rsidP="00EE7B83">
      <w:pPr>
        <w:ind w:firstLine="709"/>
        <w:rPr>
          <w:szCs w:val="28"/>
        </w:rPr>
      </w:pPr>
      <w:r>
        <w:rPr>
          <w:rFonts w:eastAsia="Times New Roman"/>
          <w:bCs/>
          <w:color w:val="000000"/>
          <w:szCs w:val="28"/>
        </w:rPr>
        <w:t xml:space="preserve">- </w:t>
      </w:r>
      <w:r w:rsidRPr="00546C7C">
        <w:rPr>
          <w:rFonts w:eastAsia="Times New Roman"/>
          <w:bCs/>
          <w:color w:val="000000"/>
          <w:szCs w:val="28"/>
        </w:rPr>
        <w:t>Công văn số 5406/UBND-VHTT ngày 07/7/2023 về việc tuyên truyền thực hiện Đề án 06</w:t>
      </w:r>
      <w:r>
        <w:rPr>
          <w:rFonts w:eastAsia="Times New Roman"/>
          <w:bCs/>
          <w:color w:val="000000"/>
          <w:szCs w:val="28"/>
        </w:rPr>
        <w:t>.</w:t>
      </w:r>
    </w:p>
    <w:p w14:paraId="5E702981" w14:textId="77777777" w:rsidR="00D66809" w:rsidRPr="00AE643B" w:rsidRDefault="00D66809" w:rsidP="00EE7B83">
      <w:pPr>
        <w:ind w:firstLine="709"/>
      </w:pPr>
      <w:r w:rsidRPr="00AE643B">
        <w:rPr>
          <w:szCs w:val="28"/>
        </w:rPr>
        <w:t xml:space="preserve">- Công văn số </w:t>
      </w:r>
      <w:r w:rsidRPr="00AE643B">
        <w:t>5787/UBND-YT ngày 21/7/2023</w:t>
      </w:r>
      <w:r w:rsidRPr="00AE643B">
        <w:rPr>
          <w:szCs w:val="28"/>
        </w:rPr>
        <w:t xml:space="preserve"> về việc </w:t>
      </w:r>
      <w:r w:rsidRPr="00AE643B">
        <w:t>tăng cường thực hiện chuyển đổi số trong công tác khám, chữa bệnh bảo hiểm y tế trên địa bàn thành phố.</w:t>
      </w:r>
    </w:p>
    <w:p w14:paraId="0FF51A39" w14:textId="77777777" w:rsidR="00D66809" w:rsidRPr="00AE643B" w:rsidRDefault="00D66809" w:rsidP="00EE7B83">
      <w:pPr>
        <w:ind w:firstLine="709"/>
      </w:pPr>
      <w:r w:rsidRPr="00AE643B">
        <w:t>- Công văn số 5812/UBND-VHTT ngày 24/7/2023 về việc nâng cao chất lượng tiếp nhận, xử lý phản ánh, kiến nghị trên Hệ thống phản ánh, kiến nghị của người dân, doanh nghiệp về kinh tế - xã hội tỉnh Khánh Hoà.</w:t>
      </w:r>
    </w:p>
    <w:p w14:paraId="48FBC6D0" w14:textId="77777777" w:rsidR="00D66809" w:rsidRPr="00AE643B" w:rsidRDefault="00D66809" w:rsidP="00EE7B83">
      <w:pPr>
        <w:ind w:firstLine="709"/>
      </w:pPr>
      <w:r w:rsidRPr="00AE643B">
        <w:t>- Tờ trình số 6054/TTr-UBND ngày 28/7/2023 về việc đề nghị phê duyệt Đề án “Xây dựng thí điểm mô hình đô thị thông minh tại thành phố Nha Trang”.</w:t>
      </w:r>
    </w:p>
    <w:p w14:paraId="7E06E5B0" w14:textId="77777777" w:rsidR="00D66809" w:rsidRPr="00AE643B" w:rsidRDefault="00D66809" w:rsidP="00EE7B83">
      <w:pPr>
        <w:ind w:firstLine="709"/>
      </w:pPr>
      <w:r w:rsidRPr="00AE643B">
        <w:t>- Công văn số 6271/UBND-VHTT ngày 04/08/2023 về việc cảnh báo lỗ hổng bảo mật ảnh hưởng cao và nghiêm trọng trong các sản phẩm Microsoft công bố tháng 7/2023.</w:t>
      </w:r>
    </w:p>
    <w:p w14:paraId="69A67FC1" w14:textId="77777777" w:rsidR="00D66809" w:rsidRPr="00AE643B" w:rsidRDefault="00D66809" w:rsidP="00EE7B83">
      <w:pPr>
        <w:ind w:firstLine="709"/>
      </w:pPr>
      <w:r w:rsidRPr="00AE643B">
        <w:lastRenderedPageBreak/>
        <w:t>- Công văn số 6506/UBND-YT ngày 11/08/2023 về việc tiếp tục tăng cường thực hiện chuyển đổi số trong công tác khám, chữa bệnh bảo hiểm y tế trên địa bàn thành phố.</w:t>
      </w:r>
    </w:p>
    <w:p w14:paraId="338001D4" w14:textId="77777777" w:rsidR="00D66809" w:rsidRPr="00AE643B" w:rsidRDefault="00D66809" w:rsidP="00EE7B83">
      <w:pPr>
        <w:ind w:firstLine="709"/>
      </w:pPr>
      <w:r w:rsidRPr="00AE643B">
        <w:t>- Công văn số 6492/UBND-VHTT ngày 10/8/2023 về việc triển khai thực hiện Quyết định số 1668/QĐ-UBND ngày 18/7/2023 của UBND tỉnh Khánh Hòa.</w:t>
      </w:r>
    </w:p>
    <w:p w14:paraId="3CF2B84A" w14:textId="285093E9" w:rsidR="00D66809" w:rsidRDefault="00D66809" w:rsidP="00EE7B83">
      <w:pPr>
        <w:ind w:firstLine="709"/>
      </w:pPr>
      <w:r w:rsidRPr="00AE643B">
        <w:t>- Công văn số 6593/UBND-Ttra ngày 14/8/2023 về việc danh sách người sử dụng Hệ thống cơ sở dữ liệu quốc gia về khiếu nại, tố cáo trên địa bàn thành phố.</w:t>
      </w:r>
    </w:p>
    <w:p w14:paraId="1F773041" w14:textId="0B7659DF" w:rsidR="00D66809" w:rsidRPr="006A5422" w:rsidRDefault="00D66809" w:rsidP="00EE7B83">
      <w:pPr>
        <w:ind w:firstLine="709"/>
        <w:rPr>
          <w:color w:val="000000" w:themeColor="text1"/>
        </w:rPr>
      </w:pPr>
      <w:r>
        <w:rPr>
          <w:color w:val="000000" w:themeColor="text1"/>
        </w:rPr>
        <w:t xml:space="preserve">- </w:t>
      </w:r>
      <w:r w:rsidRPr="006A5422">
        <w:rPr>
          <w:color w:val="000000" w:themeColor="text1"/>
        </w:rPr>
        <w:t>Quyết định số 15630/QĐ-UBND ngày 17/8/2023</w:t>
      </w:r>
      <w:r w:rsidR="00EE7B83">
        <w:rPr>
          <w:color w:val="000000" w:themeColor="text1"/>
        </w:rPr>
        <w:t xml:space="preserve"> về</w:t>
      </w:r>
      <w:r w:rsidRPr="006A5422">
        <w:rPr>
          <w:color w:val="000000" w:themeColor="text1"/>
        </w:rPr>
        <w:t xml:space="preserve"> kiện toàn Ban Chỉ đạo chuyển đổi số thành phố Nha Trang.</w:t>
      </w:r>
    </w:p>
    <w:p w14:paraId="3A830235" w14:textId="0CA9C5B0" w:rsidR="00D66809" w:rsidRPr="006A5422" w:rsidRDefault="00D66809" w:rsidP="00EE7B83">
      <w:pPr>
        <w:ind w:firstLine="709"/>
        <w:rPr>
          <w:color w:val="000000" w:themeColor="text1"/>
        </w:rPr>
      </w:pPr>
      <w:r>
        <w:rPr>
          <w:color w:val="000000" w:themeColor="text1"/>
        </w:rPr>
        <w:t xml:space="preserve">- </w:t>
      </w:r>
      <w:r w:rsidRPr="006A5422">
        <w:rPr>
          <w:color w:val="000000" w:themeColor="text1"/>
        </w:rPr>
        <w:t>Kế hoạch hành động số 6711/KH-UBND ngày 17/8/2023 về nâng cao chất lượng và hiệu quả cung cấp dịch vụ công trực tuyến trên địa bàn thành phố Nha Trang năm 2023.</w:t>
      </w:r>
    </w:p>
    <w:p w14:paraId="4EF887DD" w14:textId="77777777" w:rsidR="00D66809" w:rsidRPr="006A5422" w:rsidRDefault="00D66809" w:rsidP="00EE7B83">
      <w:pPr>
        <w:ind w:firstLine="709"/>
        <w:rPr>
          <w:color w:val="000000" w:themeColor="text1"/>
        </w:rPr>
      </w:pPr>
      <w:r>
        <w:rPr>
          <w:color w:val="000000" w:themeColor="text1"/>
        </w:rPr>
        <w:t xml:space="preserve">- </w:t>
      </w:r>
      <w:r w:rsidRPr="006A5422">
        <w:rPr>
          <w:color w:val="000000" w:themeColor="text1"/>
        </w:rPr>
        <w:t>Công văn số 6843/BCĐ ngày 18/8/2023 của Ban chỉ đạo thực hiện Nghị quyết số 30-NQ/TU về Đề án 06 về việc phân công lực lượng phối hợp thực hiện hướng dẫn kích hoạt tài khoản định danh điện tử.</w:t>
      </w:r>
    </w:p>
    <w:p w14:paraId="2F81169B" w14:textId="77777777" w:rsidR="00D66809" w:rsidRPr="006A5422" w:rsidRDefault="00D66809" w:rsidP="00EE7B83">
      <w:pPr>
        <w:ind w:firstLine="709"/>
        <w:rPr>
          <w:color w:val="000000" w:themeColor="text1"/>
        </w:rPr>
      </w:pPr>
      <w:r>
        <w:rPr>
          <w:color w:val="000000" w:themeColor="text1"/>
        </w:rPr>
        <w:t xml:space="preserve">- </w:t>
      </w:r>
      <w:r w:rsidRPr="006A5422">
        <w:rPr>
          <w:color w:val="000000" w:themeColor="text1"/>
        </w:rPr>
        <w:t>Công văn số 7139/UBND-VHTT ngày 30/8/2023 về việc triển khai Bộ chỉ số chuyển đổi số cấp huyện năm 2023.</w:t>
      </w:r>
    </w:p>
    <w:p w14:paraId="064D12AD" w14:textId="77777777" w:rsidR="00D66809" w:rsidRPr="006A5422" w:rsidRDefault="00D66809" w:rsidP="00EE7B83">
      <w:pPr>
        <w:ind w:firstLine="709"/>
        <w:rPr>
          <w:color w:val="000000" w:themeColor="text1"/>
        </w:rPr>
      </w:pPr>
      <w:r>
        <w:rPr>
          <w:color w:val="000000" w:themeColor="text1"/>
        </w:rPr>
        <w:t xml:space="preserve">- </w:t>
      </w:r>
      <w:r w:rsidRPr="006A5422">
        <w:rPr>
          <w:color w:val="000000" w:themeColor="text1"/>
        </w:rPr>
        <w:t>Công văn số 7499/UBND-LĐTBXH ngày 12/9/2023 về việc đôn đốc triển khai chi trả không dùng tiền mặt đến các đối tượng hưởng chính sách an sinh xã hội trên địa bàn thành phố.</w:t>
      </w:r>
    </w:p>
    <w:p w14:paraId="36471B3A" w14:textId="61881F34" w:rsidR="00D66809" w:rsidRDefault="00D66809" w:rsidP="00EE7B83">
      <w:pPr>
        <w:ind w:firstLine="709"/>
        <w:rPr>
          <w:color w:val="000000" w:themeColor="text1"/>
        </w:rPr>
      </w:pPr>
      <w:r>
        <w:rPr>
          <w:color w:val="000000" w:themeColor="text1"/>
        </w:rPr>
        <w:t xml:space="preserve">- </w:t>
      </w:r>
      <w:r w:rsidRPr="006A5422">
        <w:rPr>
          <w:color w:val="000000" w:themeColor="text1"/>
        </w:rPr>
        <w:t>Kế hoạch số 7542/KH-UBND ngày 13/9/2023 về thực hiện thanh toán không dùng tiền mặt tại các chợ trên địa bàn thành phố Nha Trang.</w:t>
      </w:r>
    </w:p>
    <w:p w14:paraId="670D36AB" w14:textId="5A4C471E" w:rsidR="00C60628" w:rsidRDefault="00C60628" w:rsidP="00EE7B83">
      <w:pPr>
        <w:ind w:firstLine="709"/>
      </w:pPr>
      <w:r>
        <w:t>- Công văn số</w:t>
      </w:r>
      <w:r w:rsidR="00EE7B83">
        <w:t xml:space="preserve"> 7671/BCĐ-</w:t>
      </w:r>
      <w:r>
        <w:t>CA ngày 18/9/2023 về việc đẩy nhanh tiến độ kích hoạt tài khoản định danh điện tử mức độ 2 trên địa bàn thành phố</w:t>
      </w:r>
      <w:r w:rsidR="00EE7B83">
        <w:t>.</w:t>
      </w:r>
    </w:p>
    <w:p w14:paraId="3E21F6DE" w14:textId="2EEDEBE8" w:rsidR="00C60628" w:rsidRPr="00C60628" w:rsidRDefault="00C60628" w:rsidP="00EE7B83">
      <w:pPr>
        <w:ind w:firstLine="709"/>
        <w:rPr>
          <w:color w:val="FF0000"/>
        </w:rPr>
      </w:pPr>
      <w:r>
        <w:t>- Công văn số 7116/UBND-TCKH ngày 19/9/2023 về việc tăng cường hiệu quả quản lý đầu tư ứng dụng công nghệ thông tin, chuyển đổi số sử dụng ngân sách nhà nước.</w:t>
      </w:r>
    </w:p>
    <w:p w14:paraId="77D5972B" w14:textId="254527A1" w:rsidR="00C86B90" w:rsidRPr="009249E4" w:rsidRDefault="001E6D09" w:rsidP="009249E4">
      <w:pPr>
        <w:rPr>
          <w:b/>
          <w:bCs/>
          <w:szCs w:val="28"/>
        </w:rPr>
      </w:pPr>
      <w:r w:rsidRPr="009249E4">
        <w:rPr>
          <w:b/>
          <w:bCs/>
          <w:szCs w:val="28"/>
        </w:rPr>
        <w:t>2</w:t>
      </w:r>
      <w:r w:rsidR="00C86B90" w:rsidRPr="009249E4">
        <w:rPr>
          <w:b/>
          <w:bCs/>
          <w:szCs w:val="28"/>
        </w:rPr>
        <w:t>. Chỉ đạo điều hành</w:t>
      </w:r>
    </w:p>
    <w:p w14:paraId="690E1238" w14:textId="1429043D" w:rsidR="003F446F" w:rsidRPr="009249E4" w:rsidRDefault="003F446F" w:rsidP="009249E4">
      <w:pPr>
        <w:rPr>
          <w:szCs w:val="28"/>
        </w:rPr>
      </w:pPr>
      <w:r w:rsidRPr="009249E4">
        <w:rPr>
          <w:szCs w:val="28"/>
        </w:rPr>
        <w:t>- Ban Chỉ đạo chuyển đổi số thành phố đã họp định kỳ hằng quý để đánh giá tình hình, kết quả thực hiện chuyển đổi số của thành phố.</w:t>
      </w:r>
    </w:p>
    <w:p w14:paraId="3C77764A" w14:textId="59CA26AF" w:rsidR="004170AE" w:rsidRPr="009249E4" w:rsidRDefault="004170AE" w:rsidP="009249E4">
      <w:pPr>
        <w:rPr>
          <w:szCs w:val="28"/>
        </w:rPr>
      </w:pPr>
      <w:r w:rsidRPr="009249E4">
        <w:rPr>
          <w:szCs w:val="28"/>
        </w:rPr>
        <w:t>- Xây dựng và ban hành Kế hoạch Chuyển đổi số thành phố năm 2023.</w:t>
      </w:r>
    </w:p>
    <w:p w14:paraId="49FB08CE" w14:textId="3FE1E1C3" w:rsidR="004170AE" w:rsidRPr="009249E4" w:rsidRDefault="004170AE" w:rsidP="009249E4">
      <w:pPr>
        <w:rPr>
          <w:szCs w:val="28"/>
        </w:rPr>
      </w:pPr>
      <w:r w:rsidRPr="009249E4">
        <w:rPr>
          <w:szCs w:val="28"/>
        </w:rPr>
        <w:t xml:space="preserve">- </w:t>
      </w:r>
      <w:r w:rsidR="00D66809">
        <w:rPr>
          <w:szCs w:val="28"/>
        </w:rPr>
        <w:t>H</w:t>
      </w:r>
      <w:r w:rsidRPr="009249E4">
        <w:rPr>
          <w:szCs w:val="28"/>
        </w:rPr>
        <w:t>oàn chỉnh Đề án “Xây dựng thí điểm mô hình đô thị thông minh tại thành phố</w:t>
      </w:r>
      <w:r w:rsidR="00EE7B83">
        <w:rPr>
          <w:szCs w:val="28"/>
        </w:rPr>
        <w:t xml:space="preserve"> Nha Trang” </w:t>
      </w:r>
      <w:r w:rsidRPr="009249E4">
        <w:rPr>
          <w:szCs w:val="28"/>
        </w:rPr>
        <w:t>trình UBND tỉnh xem xét, phê duyệt.</w:t>
      </w:r>
    </w:p>
    <w:p w14:paraId="123BCE9B" w14:textId="6ADA8664" w:rsidR="00C86B90" w:rsidRPr="009249E4" w:rsidRDefault="00C86B90" w:rsidP="009249E4">
      <w:pPr>
        <w:rPr>
          <w:szCs w:val="28"/>
        </w:rPr>
      </w:pPr>
      <w:r w:rsidRPr="009249E4">
        <w:rPr>
          <w:szCs w:val="28"/>
        </w:rPr>
        <w:t xml:space="preserve">- </w:t>
      </w:r>
      <w:r w:rsidR="00EE7B83">
        <w:rPr>
          <w:szCs w:val="28"/>
        </w:rPr>
        <w:t>UBND thành phố p</w:t>
      </w:r>
      <w:r w:rsidRPr="009249E4">
        <w:rPr>
          <w:szCs w:val="28"/>
        </w:rPr>
        <w:t xml:space="preserve">hối hợp cung cấp thông tin, tài liệu phục vụ đánh giá mức độ chuyển đổi số (DTI) cấp tỉnh năm 2022; triển khai rà soát danh mục các dự án, nhiệm vụ công nghệ thông tin, chuyển đổi số tỉnh Khánh Hòa giai đoạn 2023-2025; tổng hợp đăng ký nhu cầu cấp thiết bị lưu trữ bảo mật (USB) phục vụ việc sao chép, lưu giữ, truyền đưa văn bản, tài liệu có yếu tố bí mật nhà nước hoặc </w:t>
      </w:r>
      <w:r w:rsidRPr="009249E4">
        <w:rPr>
          <w:szCs w:val="28"/>
        </w:rPr>
        <w:lastRenderedPageBreak/>
        <w:t>hạn chế phổ biến; triển khai thực hiện Chỉ thị số 23/CT-TTg của Thủ tướng Chính phủ về tăng cường công tác bảo đảm an toàn thông tin mạng, an ninh thông tin cho thiết bị</w:t>
      </w:r>
      <w:r w:rsidR="00EE7B83">
        <w:rPr>
          <w:szCs w:val="28"/>
        </w:rPr>
        <w:t xml:space="preserve"> camera giám sát</w:t>
      </w:r>
      <w:r w:rsidRPr="009249E4">
        <w:rPr>
          <w:szCs w:val="28"/>
        </w:rPr>
        <w:t>; triển khai giới thiệu chương trình “Thúc đẩy Tiến trình Chuyển đổi số Quốc gia” của Hội Truyền thông số Việt Nam; chương trình đồng hành nâng cao Kỹ năng số theo chương trình Chuyển đổi số Quốc gia của Học viện Tư vấn Chuyển đổi số Việt Nam; triển khai thực hiện Quy chế quản lý, vận hành và sử dụng hệ thống Họp trực tuyến tỉnh Khánh Hòa; triển khai rà soát, gỡ bỏ nội dung không phù hợp trên các cổng/trang thông tin điện tử của cơ quan nhà nước; đề cử ứng viên tham gia Giải thưởng Chuyển đổi số Việ</w:t>
      </w:r>
      <w:r w:rsidR="00EE7B83">
        <w:rPr>
          <w:szCs w:val="28"/>
        </w:rPr>
        <w:t xml:space="preserve">t Nam 2023; </w:t>
      </w:r>
      <w:r w:rsidR="00EE7B83">
        <w:t>phối hợp cung cấp thông tin liên quan Làng số; triển khai và đăng ký gắn nhãn tín nhiệm mạng cho các cổng/trang thông tin điện tử; cử cán bộ học viên tham gia lớp bồi dưỡng, tập huấn về chuyển đổi số trên Nền tảng OneTouch do Bộ Thông tin và Truyền thông tổ chức, đăng ký danh sách tên miền quốc gia “.vn” cần giữ chỗ, bảo vệ; triển khai đăng ký tham gia Danh sách nội dung “đã được xác thực” trên mạng.</w:t>
      </w:r>
    </w:p>
    <w:p w14:paraId="1B71C07D" w14:textId="5828BF6D" w:rsidR="00C86B90" w:rsidRDefault="00C86B90" w:rsidP="009249E4">
      <w:pPr>
        <w:rPr>
          <w:szCs w:val="28"/>
        </w:rPr>
      </w:pPr>
      <w:r w:rsidRPr="009249E4">
        <w:rPr>
          <w:szCs w:val="28"/>
        </w:rPr>
        <w:t>- Thành ủy Nha Trang đã triển khai sử dụng Hệ thống Quản lý văn bản tác nghiệp điện tử E-Office của Thành ủy và các cơ quan tham mưu, giúp việc; đã thành lập đoàn giám sát và thực hiện giám sát công tác chuyển đổi số tại 4 xã phường: Lộc Thọ, Phước Hải, Phước Long, Vĩnh Ngọc.</w:t>
      </w:r>
    </w:p>
    <w:p w14:paraId="2E449CB4" w14:textId="3C99EB2C" w:rsidR="00EE7B83" w:rsidRPr="009249E4" w:rsidRDefault="00EE7B83" w:rsidP="009249E4">
      <w:pPr>
        <w:rPr>
          <w:szCs w:val="28"/>
        </w:rPr>
      </w:pPr>
      <w:r>
        <w:t>- Ngày 10/7/2023, Đoàn kiểm tra Sở Tư pháp kiểm tra tình hình triển khai thực hiện số hóa dữ liệu Sổ hộ tịch năm 2023 trên địa bàn thành phố Nha Trang.</w:t>
      </w:r>
    </w:p>
    <w:p w14:paraId="69D08136" w14:textId="77777777" w:rsidR="00CA6540" w:rsidRPr="009249E4" w:rsidRDefault="00CA6540" w:rsidP="009249E4">
      <w:pPr>
        <w:rPr>
          <w:b/>
          <w:szCs w:val="28"/>
        </w:rPr>
      </w:pPr>
      <w:r w:rsidRPr="009249E4">
        <w:rPr>
          <w:b/>
          <w:szCs w:val="28"/>
        </w:rPr>
        <w:t>II. TÌNH HÌNH CHUYỂN ĐỔI SỐ THÀNH PHỐ</w:t>
      </w:r>
    </w:p>
    <w:p w14:paraId="7EF9DBDD" w14:textId="77777777" w:rsidR="00CA6540" w:rsidRPr="009249E4" w:rsidRDefault="00CA6540" w:rsidP="009249E4">
      <w:pPr>
        <w:rPr>
          <w:b/>
          <w:szCs w:val="28"/>
        </w:rPr>
      </w:pPr>
      <w:r w:rsidRPr="009249E4">
        <w:rPr>
          <w:b/>
          <w:szCs w:val="28"/>
        </w:rPr>
        <w:t>1. Nhận thức số</w:t>
      </w:r>
    </w:p>
    <w:p w14:paraId="5274B907" w14:textId="6337B47D" w:rsidR="00CA6540" w:rsidRPr="009249E4" w:rsidRDefault="00857D87" w:rsidP="009249E4">
      <w:pPr>
        <w:rPr>
          <w:szCs w:val="28"/>
        </w:rPr>
      </w:pPr>
      <w:r w:rsidRPr="009249E4">
        <w:rPr>
          <w:szCs w:val="28"/>
        </w:rPr>
        <w:t xml:space="preserve">- </w:t>
      </w:r>
      <w:r w:rsidR="00CA6540" w:rsidRPr="009249E4">
        <w:rPr>
          <w:szCs w:val="28"/>
        </w:rPr>
        <w:t>Các cơ quan, đơn vị thuộc thành phố đã phổ biến, tuyên truyền về chuyển đổi số cho cán bộ, công chức, viên chức; bước đầu đã có những thay đổi nhận thức số.</w:t>
      </w:r>
    </w:p>
    <w:p w14:paraId="62EB123D" w14:textId="0051972A" w:rsidR="004E5FF2" w:rsidRPr="009249E4" w:rsidRDefault="004E5FF2" w:rsidP="009249E4">
      <w:pPr>
        <w:rPr>
          <w:rStyle w:val="fontstyle01"/>
          <w:color w:val="auto"/>
        </w:rPr>
      </w:pPr>
      <w:r w:rsidRPr="009249E4">
        <w:rPr>
          <w:rStyle w:val="fontstyle01"/>
          <w:color w:val="auto"/>
        </w:rPr>
        <w:t xml:space="preserve">- Trong </w:t>
      </w:r>
      <w:r w:rsidR="00D66809">
        <w:rPr>
          <w:rStyle w:val="fontstyle01"/>
          <w:color w:val="auto"/>
        </w:rPr>
        <w:t>9</w:t>
      </w:r>
      <w:r w:rsidRPr="009249E4">
        <w:rPr>
          <w:rStyle w:val="fontstyle01"/>
          <w:color w:val="auto"/>
        </w:rPr>
        <w:t xml:space="preserve"> tháng đầu năm 2023, Trang thông tin điện tử thành phố đã đăng tải </w:t>
      </w:r>
      <w:r w:rsidR="00B73577" w:rsidRPr="00B10C9C">
        <w:rPr>
          <w:rStyle w:val="fontstyle01"/>
          <w:color w:val="FF0000"/>
        </w:rPr>
        <w:t>2.065</w:t>
      </w:r>
      <w:r w:rsidRPr="00B10C9C">
        <w:rPr>
          <w:rStyle w:val="fontstyle01"/>
          <w:color w:val="FF0000"/>
        </w:rPr>
        <w:t xml:space="preserve"> </w:t>
      </w:r>
      <w:r w:rsidRPr="009249E4">
        <w:rPr>
          <w:rStyle w:val="fontstyle01"/>
          <w:color w:val="auto"/>
        </w:rPr>
        <w:t xml:space="preserve">tin tức, bài viết của các cơ quan nhà nước thuộc thành phố cung cấp. Ban Biên tập Trang thông tin điện tử thành phố thường xuyên cập nhật tin bài, tuyên truyền trên chuyên trang chuyển đổi số trang thông tin điện tử thành phố </w:t>
      </w:r>
      <w:hyperlink r:id="rId8" w:history="1">
        <w:r w:rsidRPr="009249E4">
          <w:rPr>
            <w:rStyle w:val="Hyperlink"/>
            <w:szCs w:val="28"/>
          </w:rPr>
          <w:t>https://nhatrang.khanhhoa.gov.vn/chuyen-doi-so</w:t>
        </w:r>
      </w:hyperlink>
      <w:r w:rsidRPr="009249E4">
        <w:rPr>
          <w:rStyle w:val="fontstyle01"/>
          <w:color w:val="auto"/>
        </w:rPr>
        <w:t>.</w:t>
      </w:r>
    </w:p>
    <w:p w14:paraId="588BCE8C" w14:textId="77777777" w:rsidR="00546E03" w:rsidRPr="009249E4" w:rsidRDefault="00546E03" w:rsidP="009249E4">
      <w:pPr>
        <w:rPr>
          <w:szCs w:val="28"/>
        </w:rPr>
      </w:pPr>
      <w:r w:rsidRPr="009249E4">
        <w:rPr>
          <w:szCs w:val="28"/>
        </w:rPr>
        <w:t>- Thiết lập, đưa vào vận hành trang Zalo Official Account “Chính quyền điện tử thành phố Nha Trang”: https://zalo.me/trangtindientunhatrang để tăng cường đa dạng hoá các kênh tuyên truyền.</w:t>
      </w:r>
    </w:p>
    <w:p w14:paraId="067FB198" w14:textId="77777777" w:rsidR="00546E03" w:rsidRPr="009249E4" w:rsidRDefault="00546E03" w:rsidP="009249E4">
      <w:pPr>
        <w:rPr>
          <w:szCs w:val="28"/>
        </w:rPr>
      </w:pPr>
      <w:r w:rsidRPr="009249E4">
        <w:rPr>
          <w:szCs w:val="28"/>
        </w:rPr>
        <w:t xml:space="preserve">- Hướng dẫn tuyên truyền, phổ biến “Cẩm nang phòng, chống tin giả, tin sai sự thật trên không gian mạng”. </w:t>
      </w:r>
    </w:p>
    <w:p w14:paraId="6BCCDACD" w14:textId="77777777" w:rsidR="00546E03" w:rsidRPr="009249E4" w:rsidRDefault="00546E03" w:rsidP="009249E4">
      <w:pPr>
        <w:rPr>
          <w:szCs w:val="28"/>
        </w:rPr>
      </w:pPr>
      <w:r w:rsidRPr="009249E4">
        <w:rPr>
          <w:szCs w:val="28"/>
        </w:rPr>
        <w:t>- Chỉ đạo xây dựng chuyên mục riêng về chuyển đổi số phát sóng trên hệ thống đài truyền thanh thành phố và xã phường với tần suất phát sóng là 01 lần/01 tuần; xây dựng chuyên mục “Chuyển đổi số” trên Trang thông tin điện tử của xã, phường, thường xuyên chia sẻ, cập nhật các tin, bài tuyên truyền về chuyển đổi số.</w:t>
      </w:r>
    </w:p>
    <w:p w14:paraId="2CF2C85C" w14:textId="77777777" w:rsidR="00546E03" w:rsidRPr="009249E4" w:rsidRDefault="00546E03" w:rsidP="009249E4">
      <w:pPr>
        <w:rPr>
          <w:szCs w:val="28"/>
        </w:rPr>
      </w:pPr>
      <w:r w:rsidRPr="009249E4">
        <w:rPr>
          <w:szCs w:val="28"/>
        </w:rPr>
        <w:lastRenderedPageBreak/>
        <w:t>- Tuyên truyền đẩy mạnh triển khai Đề án 06:</w:t>
      </w:r>
    </w:p>
    <w:p w14:paraId="78FD3BD3" w14:textId="77777777" w:rsidR="00546E03" w:rsidRPr="009249E4" w:rsidRDefault="00546E03" w:rsidP="009249E4">
      <w:pPr>
        <w:rPr>
          <w:szCs w:val="28"/>
        </w:rPr>
      </w:pPr>
      <w:r w:rsidRPr="009249E4">
        <w:rPr>
          <w:szCs w:val="28"/>
        </w:rPr>
        <w:t>+ Đẩy mạnh tuyên truyền Nghị định số 59/2022/NĐ-CP ngày 05/9/2022 của Chính phủ quy định về định danh và xác thực điện tử; tuyên truyền 7 phương thức khai thác, sử dụng thông tin công dân trên thẻ Căn cước công dân gắn chíp hoặc trong Cơ sở dữ liệu quốc gia về dân cư thay cho việc xuất trình sổ hộ khẩu, sổ tạm trú khi thực hiện thủ tục hành chính, cung cấp dịch vụ công theo Nghị định số 104/2022/NĐ-CP của Chính phủ, kích hoạt tài khoản định danh, xác thực điện tử trên ứng dụng VNeID.</w:t>
      </w:r>
    </w:p>
    <w:p w14:paraId="085B122E" w14:textId="719C7FC4" w:rsidR="004E5FF2" w:rsidRDefault="00546E03" w:rsidP="009249E4">
      <w:pPr>
        <w:rPr>
          <w:szCs w:val="28"/>
        </w:rPr>
      </w:pPr>
      <w:r w:rsidRPr="009249E4">
        <w:rPr>
          <w:szCs w:val="28"/>
        </w:rPr>
        <w:t>+ Trung tâm Văn hóa - Thông tin và Thể thao đã thực hiện được 1</w:t>
      </w:r>
      <w:r w:rsidR="00D66809">
        <w:rPr>
          <w:szCs w:val="28"/>
        </w:rPr>
        <w:t>30</w:t>
      </w:r>
      <w:r w:rsidRPr="009249E4">
        <w:rPr>
          <w:szCs w:val="28"/>
        </w:rPr>
        <w:t xml:space="preserve"> băng-rôn dọc, 0</w:t>
      </w:r>
      <w:r w:rsidR="00D66809">
        <w:rPr>
          <w:szCs w:val="28"/>
        </w:rPr>
        <w:t>6</w:t>
      </w:r>
      <w:r w:rsidR="00EE7B83">
        <w:rPr>
          <w:szCs w:val="28"/>
        </w:rPr>
        <w:t xml:space="preserve"> </w:t>
      </w:r>
      <w:r w:rsidRPr="009249E4">
        <w:rPr>
          <w:szCs w:val="28"/>
        </w:rPr>
        <w:t xml:space="preserve">buổi xe tuyên truyền lưu động trên các tuyến đường trung tâm thành phố, xây dựng và đưa </w:t>
      </w:r>
      <w:r w:rsidR="00B10C9C" w:rsidRPr="00B10C9C">
        <w:rPr>
          <w:color w:val="FF0000"/>
          <w:szCs w:val="28"/>
        </w:rPr>
        <w:t>100</w:t>
      </w:r>
      <w:r w:rsidRPr="00B10C9C">
        <w:rPr>
          <w:color w:val="FF0000"/>
          <w:szCs w:val="28"/>
        </w:rPr>
        <w:t xml:space="preserve"> </w:t>
      </w:r>
      <w:r w:rsidRPr="00B10C9C">
        <w:rPr>
          <w:szCs w:val="28"/>
        </w:rPr>
        <w:t xml:space="preserve">tin, </w:t>
      </w:r>
      <w:r w:rsidR="00B10C9C" w:rsidRPr="00B10C9C">
        <w:rPr>
          <w:color w:val="FF0000"/>
          <w:szCs w:val="28"/>
        </w:rPr>
        <w:t>5</w:t>
      </w:r>
      <w:r w:rsidRPr="00B10C9C">
        <w:rPr>
          <w:szCs w:val="28"/>
        </w:rPr>
        <w:t xml:space="preserve"> bài </w:t>
      </w:r>
      <w:r w:rsidRPr="009249E4">
        <w:rPr>
          <w:szCs w:val="28"/>
        </w:rPr>
        <w:t>trên hệ thống đài truyền thanh thành phố. UBND các xã, phường thực hiện được 2</w:t>
      </w:r>
      <w:r w:rsidR="00D66809">
        <w:rPr>
          <w:szCs w:val="28"/>
        </w:rPr>
        <w:t>43</w:t>
      </w:r>
      <w:r w:rsidRPr="009249E4">
        <w:rPr>
          <w:szCs w:val="28"/>
        </w:rPr>
        <w:t xml:space="preserve"> băng-rôn, thực hiện hàng ngàn lượt phát trên hệ thống đài truyền thanh cơ sở, phân phát </w:t>
      </w:r>
      <w:r w:rsidR="00D66809">
        <w:rPr>
          <w:szCs w:val="28"/>
        </w:rPr>
        <w:t>50</w:t>
      </w:r>
      <w:r w:rsidRPr="009249E4">
        <w:rPr>
          <w:szCs w:val="28"/>
        </w:rPr>
        <w:t>.</w:t>
      </w:r>
      <w:r w:rsidR="00D66809">
        <w:rPr>
          <w:szCs w:val="28"/>
        </w:rPr>
        <w:t>75</w:t>
      </w:r>
      <w:r w:rsidRPr="009249E4">
        <w:rPr>
          <w:szCs w:val="28"/>
        </w:rPr>
        <w:t xml:space="preserve">0 tờ rơi đến các hộ dân trên địa bàn. Trang thông tin điện tử thành phố đã thực hiện đăng tải được </w:t>
      </w:r>
      <w:r w:rsidR="00B10C9C" w:rsidRPr="00B10C9C">
        <w:rPr>
          <w:color w:val="FF0000"/>
          <w:szCs w:val="28"/>
        </w:rPr>
        <w:t>72</w:t>
      </w:r>
      <w:r w:rsidRPr="009249E4">
        <w:rPr>
          <w:szCs w:val="28"/>
        </w:rPr>
        <w:t xml:space="preserve"> tin, bài tuyên truyền các nội dung liên quan đến Đề án 06.</w:t>
      </w:r>
    </w:p>
    <w:p w14:paraId="3D8C40BF" w14:textId="7CD45ED5" w:rsidR="00696D5F" w:rsidRPr="00696D5F" w:rsidRDefault="00696D5F" w:rsidP="00696D5F">
      <w:pPr>
        <w:rPr>
          <w:rStyle w:val="fontstyle01"/>
          <w:rFonts w:ascii="TimesNewRomanPSMT" w:hAnsi="TimesNewRomanPSMT"/>
        </w:rPr>
      </w:pPr>
      <w:r>
        <w:rPr>
          <w:rStyle w:val="fontstyle01"/>
        </w:rPr>
        <w:t>- Tuyên truyền việc lập hóa đơn điện tử</w:t>
      </w:r>
      <w:r>
        <w:rPr>
          <w:rFonts w:ascii="TimesNewRomanPSMT" w:hAnsi="TimesNewRomanPSMT"/>
          <w:color w:val="000000"/>
          <w:szCs w:val="28"/>
        </w:rPr>
        <w:t xml:space="preserve"> </w:t>
      </w:r>
      <w:r>
        <w:rPr>
          <w:rStyle w:val="fontstyle01"/>
        </w:rPr>
        <w:t>từ máy tính tiền, chuẩn hóa dữ liệu mã số thuế cá nhân, đăng ký thuế, khai thuế, nộp</w:t>
      </w:r>
      <w:r>
        <w:rPr>
          <w:rFonts w:ascii="TimesNewRomanPSMT" w:hAnsi="TimesNewRomanPSMT"/>
          <w:color w:val="000000"/>
          <w:szCs w:val="28"/>
        </w:rPr>
        <w:t xml:space="preserve"> </w:t>
      </w:r>
      <w:r>
        <w:rPr>
          <w:rStyle w:val="fontstyle01"/>
        </w:rPr>
        <w:t xml:space="preserve">thuế điện tử qua các hình thức Zalo, email, </w:t>
      </w:r>
      <w:proofErr w:type="gramStart"/>
      <w:r>
        <w:rPr>
          <w:rStyle w:val="fontstyle01"/>
        </w:rPr>
        <w:t>web,…</w:t>
      </w:r>
      <w:proofErr w:type="gramEnd"/>
      <w:r>
        <w:rPr>
          <w:rStyle w:val="fontstyle01"/>
        </w:rPr>
        <w:t xml:space="preserve"> đến với người nộp thuế;</w:t>
      </w:r>
    </w:p>
    <w:p w14:paraId="1BDE6E2D" w14:textId="6BFDAFC8" w:rsidR="00696D5F" w:rsidRPr="009249E4" w:rsidRDefault="00696D5F" w:rsidP="00696D5F">
      <w:pPr>
        <w:rPr>
          <w:szCs w:val="28"/>
        </w:rPr>
      </w:pPr>
      <w:r>
        <w:rPr>
          <w:rStyle w:val="fontstyle01"/>
        </w:rPr>
        <w:t>- Tuyên truyền các hộ kinh doanh thực hiện thủ tục đăng ký thuế liên thông giữa</w:t>
      </w:r>
      <w:r>
        <w:rPr>
          <w:rFonts w:ascii="TimesNewRomanPSMT" w:hAnsi="TimesNewRomanPSMT"/>
          <w:color w:val="000000"/>
          <w:szCs w:val="28"/>
        </w:rPr>
        <w:t xml:space="preserve"> </w:t>
      </w:r>
      <w:r>
        <w:rPr>
          <w:rStyle w:val="fontstyle01"/>
        </w:rPr>
        <w:t>Phòng Tài chính – Kế hoạch và Chi cục Thuế.</w:t>
      </w:r>
    </w:p>
    <w:p w14:paraId="1684A45D" w14:textId="7AC6FEB8" w:rsidR="00D30DA1" w:rsidRPr="009249E4" w:rsidRDefault="00FB2BD0" w:rsidP="009249E4">
      <w:pPr>
        <w:rPr>
          <w:b/>
          <w:szCs w:val="28"/>
        </w:rPr>
      </w:pPr>
      <w:r w:rsidRPr="009249E4">
        <w:rPr>
          <w:b/>
          <w:szCs w:val="28"/>
        </w:rPr>
        <w:t>2</w:t>
      </w:r>
      <w:r w:rsidR="00123A3D" w:rsidRPr="009249E4">
        <w:rPr>
          <w:b/>
          <w:szCs w:val="28"/>
        </w:rPr>
        <w:t>.</w:t>
      </w:r>
      <w:r w:rsidR="00D30DA1" w:rsidRPr="009249E4">
        <w:rPr>
          <w:b/>
          <w:szCs w:val="28"/>
        </w:rPr>
        <w:t xml:space="preserve"> Hạ tầng số</w:t>
      </w:r>
    </w:p>
    <w:p w14:paraId="2DF577BA" w14:textId="2E47FAF1" w:rsidR="007D5735" w:rsidRPr="009249E4" w:rsidRDefault="007D5735" w:rsidP="009249E4">
      <w:pPr>
        <w:rPr>
          <w:szCs w:val="28"/>
          <w:lang w:val="vi-VN"/>
        </w:rPr>
      </w:pPr>
      <w:r w:rsidRPr="009249E4">
        <w:rPr>
          <w:szCs w:val="28"/>
        </w:rPr>
        <w:t xml:space="preserve">- Toàn thành phố có </w:t>
      </w:r>
      <w:r w:rsidR="00B10C9C" w:rsidRPr="00B10C9C">
        <w:rPr>
          <w:color w:val="FF0000"/>
          <w:szCs w:val="28"/>
        </w:rPr>
        <w:t>1</w:t>
      </w:r>
      <w:r w:rsidR="00825C02">
        <w:rPr>
          <w:color w:val="FF0000"/>
          <w:szCs w:val="28"/>
        </w:rPr>
        <w:t>.</w:t>
      </w:r>
      <w:r w:rsidR="00B10C9C" w:rsidRPr="00B10C9C">
        <w:rPr>
          <w:color w:val="FF0000"/>
          <w:szCs w:val="28"/>
        </w:rPr>
        <w:t>165</w:t>
      </w:r>
      <w:r w:rsidRPr="00B10C9C">
        <w:rPr>
          <w:szCs w:val="28"/>
        </w:rPr>
        <w:t xml:space="preserve"> máy vi tính, </w:t>
      </w:r>
      <w:r w:rsidRPr="00B10C9C">
        <w:rPr>
          <w:color w:val="FF0000"/>
          <w:szCs w:val="28"/>
        </w:rPr>
        <w:t>1</w:t>
      </w:r>
      <w:r w:rsidR="00B10C9C" w:rsidRPr="00B10C9C">
        <w:rPr>
          <w:color w:val="FF0000"/>
          <w:szCs w:val="28"/>
        </w:rPr>
        <w:t>6</w:t>
      </w:r>
      <w:r w:rsidRPr="00B10C9C">
        <w:rPr>
          <w:color w:val="FF0000"/>
          <w:szCs w:val="28"/>
        </w:rPr>
        <w:t>0</w:t>
      </w:r>
      <w:r w:rsidRPr="00B10C9C">
        <w:rPr>
          <w:szCs w:val="28"/>
        </w:rPr>
        <w:t xml:space="preserve"> máy quét (scan). Trong đó, có </w:t>
      </w:r>
      <w:r w:rsidR="00B10C9C" w:rsidRPr="00B10C9C">
        <w:rPr>
          <w:color w:val="FF0000"/>
          <w:szCs w:val="28"/>
        </w:rPr>
        <w:t>1</w:t>
      </w:r>
      <w:r w:rsidR="00825C02">
        <w:rPr>
          <w:color w:val="FF0000"/>
          <w:szCs w:val="28"/>
        </w:rPr>
        <w:t>.</w:t>
      </w:r>
      <w:r w:rsidR="00B10C9C" w:rsidRPr="00B10C9C">
        <w:rPr>
          <w:color w:val="FF0000"/>
          <w:szCs w:val="28"/>
        </w:rPr>
        <w:t>088</w:t>
      </w:r>
      <w:r w:rsidRPr="00B10C9C">
        <w:rPr>
          <w:szCs w:val="28"/>
        </w:rPr>
        <w:t xml:space="preserve"> máy RAM 4G</w:t>
      </w:r>
      <w:r w:rsidRPr="00B10C9C">
        <w:rPr>
          <w:szCs w:val="28"/>
          <w:lang w:val="vi-VN"/>
        </w:rPr>
        <w:t>b</w:t>
      </w:r>
      <w:r w:rsidRPr="00B10C9C">
        <w:rPr>
          <w:szCs w:val="28"/>
        </w:rPr>
        <w:t xml:space="preserve"> trở lên, </w:t>
      </w:r>
      <w:r w:rsidR="00B10C9C" w:rsidRPr="00B10C9C">
        <w:rPr>
          <w:color w:val="FF0000"/>
          <w:szCs w:val="28"/>
        </w:rPr>
        <w:t>662</w:t>
      </w:r>
      <w:r w:rsidRPr="00B10C9C">
        <w:rPr>
          <w:szCs w:val="28"/>
        </w:rPr>
        <w:t xml:space="preserve"> máy cài hệ điều hành Windows 10 trở lên, </w:t>
      </w:r>
      <w:r w:rsidR="00B10C9C" w:rsidRPr="00B10C9C">
        <w:rPr>
          <w:color w:val="FF0000"/>
          <w:szCs w:val="28"/>
        </w:rPr>
        <w:t>769</w:t>
      </w:r>
      <w:r w:rsidRPr="00B10C9C">
        <w:rPr>
          <w:szCs w:val="28"/>
        </w:rPr>
        <w:t xml:space="preserve"> máy cài phần mềm diệt virus có phí, </w:t>
      </w:r>
      <w:r w:rsidRPr="00B10C9C">
        <w:rPr>
          <w:color w:val="FF0000"/>
          <w:szCs w:val="28"/>
        </w:rPr>
        <w:t>9</w:t>
      </w:r>
      <w:r w:rsidR="00B10C9C" w:rsidRPr="00B10C9C">
        <w:rPr>
          <w:color w:val="FF0000"/>
          <w:szCs w:val="28"/>
        </w:rPr>
        <w:t>4</w:t>
      </w:r>
      <w:r w:rsidRPr="00B10C9C">
        <w:rPr>
          <w:szCs w:val="28"/>
        </w:rPr>
        <w:t xml:space="preserve"> máy</w:t>
      </w:r>
      <w:r w:rsidRPr="00524CDD">
        <w:rPr>
          <w:color w:val="FF0000"/>
          <w:szCs w:val="28"/>
        </w:rPr>
        <w:t xml:space="preserve"> </w:t>
      </w:r>
      <w:r w:rsidRPr="009249E4">
        <w:rPr>
          <w:szCs w:val="28"/>
        </w:rPr>
        <w:t>cài phần mềm diệt virus miễn phí.</w:t>
      </w:r>
      <w:r w:rsidRPr="009249E4">
        <w:rPr>
          <w:szCs w:val="28"/>
          <w:lang w:val="vi-VN"/>
        </w:rPr>
        <w:t xml:space="preserve"> </w:t>
      </w:r>
      <w:bookmarkStart w:id="0" w:name="OLE_LINK3"/>
      <w:bookmarkStart w:id="1" w:name="OLE_LINK4"/>
    </w:p>
    <w:p w14:paraId="3CFEF798" w14:textId="77777777" w:rsidR="007D5735" w:rsidRPr="009249E4" w:rsidRDefault="007D5735" w:rsidP="009249E4">
      <w:pPr>
        <w:rPr>
          <w:szCs w:val="28"/>
          <w:lang w:val="vi-VN"/>
        </w:rPr>
      </w:pPr>
      <w:r w:rsidRPr="009249E4">
        <w:rPr>
          <w:szCs w:val="28"/>
          <w:lang w:val="vi-VN"/>
        </w:rPr>
        <w:t>- Đa số các cơ quan, đơn vị sử dụng đường truyền Internet với băng thông 80Mbs trở lên. UBND thành phố và các xã, phường còn sử dụng thêm đường truyền số liệu chuyên dụng theo quy định.</w:t>
      </w:r>
      <w:bookmarkEnd w:id="0"/>
      <w:bookmarkEnd w:id="1"/>
    </w:p>
    <w:p w14:paraId="1C6D4834" w14:textId="77777777" w:rsidR="007D5735" w:rsidRPr="007D66F5" w:rsidRDefault="007D5735" w:rsidP="009249E4">
      <w:pPr>
        <w:rPr>
          <w:spacing w:val="2"/>
          <w:szCs w:val="28"/>
        </w:rPr>
      </w:pPr>
      <w:r w:rsidRPr="007D66F5">
        <w:rPr>
          <w:spacing w:val="2"/>
          <w:szCs w:val="28"/>
        </w:rPr>
        <w:t>- Văn</w:t>
      </w:r>
      <w:r w:rsidRPr="007D66F5">
        <w:rPr>
          <w:spacing w:val="2"/>
          <w:szCs w:val="28"/>
          <w:lang w:val="vi-VN"/>
        </w:rPr>
        <w:t xml:space="preserve"> phòng HĐND và UBND thành phố đ</w:t>
      </w:r>
      <w:r w:rsidRPr="007D66F5">
        <w:rPr>
          <w:spacing w:val="2"/>
          <w:szCs w:val="28"/>
        </w:rPr>
        <w:t>ã</w:t>
      </w:r>
      <w:r w:rsidRPr="007D66F5">
        <w:rPr>
          <w:spacing w:val="2"/>
          <w:szCs w:val="28"/>
          <w:lang w:val="vi-VN"/>
        </w:rPr>
        <w:t xml:space="preserve"> triển khai </w:t>
      </w:r>
      <w:r w:rsidRPr="007D66F5">
        <w:rPr>
          <w:spacing w:val="2"/>
          <w:szCs w:val="28"/>
        </w:rPr>
        <w:t>Dự án n</w:t>
      </w:r>
      <w:r w:rsidRPr="007D66F5">
        <w:rPr>
          <w:spacing w:val="2"/>
          <w:szCs w:val="28"/>
          <w:lang w:val="vi-VN"/>
        </w:rPr>
        <w:t>âng cấp hệ thống máy chủ, ứng phó sự cố đảm bảo an toàn thông tin mạng thành phố Nha Trang</w:t>
      </w:r>
      <w:r w:rsidRPr="007D66F5">
        <w:rPr>
          <w:spacing w:val="2"/>
          <w:szCs w:val="28"/>
        </w:rPr>
        <w:t>.</w:t>
      </w:r>
    </w:p>
    <w:p w14:paraId="2777BF65" w14:textId="77777777" w:rsidR="007D5735" w:rsidRPr="009249E4" w:rsidRDefault="007D5735" w:rsidP="009249E4">
      <w:pPr>
        <w:rPr>
          <w:szCs w:val="28"/>
          <w:lang w:val="vi-VN"/>
        </w:rPr>
      </w:pPr>
      <w:r w:rsidRPr="009249E4">
        <w:rPr>
          <w:szCs w:val="28"/>
          <w:lang w:val="vi-VN"/>
        </w:rPr>
        <w:t>- Trung tâm Văn hoá - Thông tin và Thể thao đã hoàn thành lắp đặt Dự án “Đài truyền thanh ứng dụng công nghệ thông tin - viễn thông” tại các xã Vĩnh Lương, Phước Đồng, Vĩnh Trung, Vĩnh Hiệp.</w:t>
      </w:r>
    </w:p>
    <w:p w14:paraId="37F64AA0" w14:textId="00737874" w:rsidR="007D5735" w:rsidRPr="009249E4" w:rsidRDefault="007D5735" w:rsidP="009249E4">
      <w:pPr>
        <w:rPr>
          <w:bCs/>
          <w:szCs w:val="28"/>
          <w:lang w:val="vi-VN"/>
        </w:rPr>
      </w:pPr>
      <w:bookmarkStart w:id="2" w:name="OLE_LINK5"/>
      <w:bookmarkStart w:id="3" w:name="OLE_LINK6"/>
      <w:r w:rsidRPr="009249E4">
        <w:rPr>
          <w:bCs/>
          <w:szCs w:val="28"/>
          <w:lang w:val="vi-VN"/>
        </w:rPr>
        <w:t>- Dự án “Đài truyền thanh ứng dụng công nghệ thông tin – viễn thông” 7 xã phường</w:t>
      </w:r>
      <w:bookmarkEnd w:id="2"/>
      <w:bookmarkEnd w:id="3"/>
      <w:r w:rsidRPr="009249E4">
        <w:rPr>
          <w:bCs/>
          <w:szCs w:val="28"/>
          <w:lang w:val="vi-VN"/>
        </w:rPr>
        <w:t xml:space="preserve"> Vĩnh Thạnh, Vĩnh Phương, Vĩnh Thái, Phước Tiến, Phước Tân, Phước Hòa, Phước Long: </w:t>
      </w:r>
      <w:r w:rsidR="00073494">
        <w:rPr>
          <w:bCs/>
          <w:szCs w:val="28"/>
        </w:rPr>
        <w:t xml:space="preserve">ngày 12/9/2023, </w:t>
      </w:r>
      <w:r w:rsidR="00EE7B83">
        <w:t xml:space="preserve">Trung tâm Văn hóa – Thông tin và Thể thao có </w:t>
      </w:r>
      <w:r w:rsidR="00F367AA">
        <w:t>T</w:t>
      </w:r>
      <w:r w:rsidR="00EE7B83">
        <w:t>ờ trình 394/TTr-TTVHTTTT đề nghị phê duyệt hồ sơ báo cáo kinh tế kỹ thuật dự án.</w:t>
      </w:r>
    </w:p>
    <w:p w14:paraId="7E99BA28" w14:textId="611B181F" w:rsidR="007D5735" w:rsidRPr="009249E4" w:rsidRDefault="007D5735" w:rsidP="009249E4">
      <w:pPr>
        <w:rPr>
          <w:bCs/>
          <w:szCs w:val="28"/>
        </w:rPr>
      </w:pPr>
      <w:r w:rsidRPr="009249E4">
        <w:rPr>
          <w:bCs/>
          <w:szCs w:val="28"/>
        </w:rPr>
        <w:t>- Dự án “</w:t>
      </w:r>
      <w:r w:rsidRPr="009249E4">
        <w:rPr>
          <w:bCs/>
          <w:szCs w:val="28"/>
          <w:lang w:val="vi-VN"/>
        </w:rPr>
        <w:t>Đài truyền thanh ứng dụng công nghệ thông tin – viễn thông</w:t>
      </w:r>
      <w:r w:rsidRPr="009249E4">
        <w:rPr>
          <w:bCs/>
          <w:szCs w:val="28"/>
        </w:rPr>
        <w:t>”</w:t>
      </w:r>
      <w:r w:rsidRPr="009249E4">
        <w:rPr>
          <w:bCs/>
          <w:szCs w:val="28"/>
          <w:lang w:val="vi-VN"/>
        </w:rPr>
        <w:t xml:space="preserve"> (16 xã, phường)</w:t>
      </w:r>
      <w:r w:rsidRPr="009249E4">
        <w:rPr>
          <w:bCs/>
          <w:szCs w:val="28"/>
        </w:rPr>
        <w:t>:</w:t>
      </w:r>
      <w:r w:rsidR="004B30A4">
        <w:rPr>
          <w:bCs/>
          <w:szCs w:val="28"/>
        </w:rPr>
        <w:t xml:space="preserve"> ngày 20/9/2023, UBND thành phố có </w:t>
      </w:r>
      <w:r w:rsidR="004B30A4">
        <w:t>Tờ trình số 7741/TTr-UBND trình HĐND thành phố xem xét, Quyết định chủ trương đầu tư dự án.</w:t>
      </w:r>
    </w:p>
    <w:p w14:paraId="246B3326" w14:textId="33C02D73" w:rsidR="000342D6" w:rsidRPr="000342D6" w:rsidRDefault="007D5735" w:rsidP="000342D6">
      <w:pPr>
        <w:rPr>
          <w:szCs w:val="28"/>
        </w:rPr>
      </w:pPr>
      <w:r w:rsidRPr="009249E4">
        <w:rPr>
          <w:bCs/>
          <w:szCs w:val="28"/>
          <w:lang w:val="vi-VN"/>
        </w:rPr>
        <w:lastRenderedPageBreak/>
        <w:t xml:space="preserve">- Trung tâm Văn hóa – Thông tin và Thể thao </w:t>
      </w:r>
      <w:r w:rsidR="00524CDD">
        <w:rPr>
          <w:bCs/>
          <w:szCs w:val="28"/>
        </w:rPr>
        <w:t>đã hoàn thành</w:t>
      </w:r>
      <w:r w:rsidRPr="009249E4">
        <w:rPr>
          <w:bCs/>
          <w:szCs w:val="28"/>
          <w:lang w:val="vi-VN"/>
        </w:rPr>
        <w:t xml:space="preserve"> trang bị hệ thống thiết bị ghi hình phục vụ cho công tác tuyên truyền các hoạt động chính trị trên địa bàn thành phố.</w:t>
      </w:r>
      <w:r w:rsidR="006957F3" w:rsidRPr="009249E4">
        <w:rPr>
          <w:szCs w:val="28"/>
        </w:rPr>
        <w:t xml:space="preserve"> </w:t>
      </w:r>
    </w:p>
    <w:p w14:paraId="1C69D2A5" w14:textId="16DC6358" w:rsidR="00FB2BD0" w:rsidRPr="009249E4" w:rsidRDefault="00FB2BD0" w:rsidP="009249E4">
      <w:pPr>
        <w:rPr>
          <w:b/>
          <w:bCs/>
          <w:szCs w:val="28"/>
        </w:rPr>
      </w:pPr>
      <w:r w:rsidRPr="009249E4">
        <w:rPr>
          <w:b/>
          <w:bCs/>
          <w:szCs w:val="28"/>
        </w:rPr>
        <w:t>3. Dữ liệu số</w:t>
      </w:r>
    </w:p>
    <w:p w14:paraId="6EA2B0A3" w14:textId="77777777" w:rsidR="00CA091F" w:rsidRPr="009249E4" w:rsidRDefault="00CA091F" w:rsidP="009249E4">
      <w:pPr>
        <w:rPr>
          <w:szCs w:val="28"/>
        </w:rPr>
      </w:pPr>
      <w:r w:rsidRPr="009249E4">
        <w:rPr>
          <w:szCs w:val="28"/>
        </w:rPr>
        <w:t xml:space="preserve">a) Việc số hoá hồ sơ thủ tục hành chính: các cơ quan, đơn vị, địa phương trên địa bàn thành phố thực hiện số hóa hồ sơ, kết quả giải quyết thủ tục hành chính còn hiệu lực thuộc thẩm quyền giải quyết của cơ quan, đơn vị; tạo lập hồ sơ điện tử đầu vào, đính kèm đầy đủ các giấy tờ, tài liệu phát sinh qua từng bước công việc và kết quả giải quyết thủ tục hành chính trên phần mềm Một cửa điện tử để lưu trữ, bảo quản và khai thác theo quy định. </w:t>
      </w:r>
    </w:p>
    <w:p w14:paraId="725F503A" w14:textId="48345E75" w:rsidR="00CA091F" w:rsidRPr="009249E4" w:rsidRDefault="00CA091F" w:rsidP="009249E4">
      <w:pPr>
        <w:rPr>
          <w:szCs w:val="28"/>
        </w:rPr>
      </w:pPr>
      <w:r w:rsidRPr="009249E4">
        <w:rPr>
          <w:szCs w:val="28"/>
        </w:rPr>
        <w:t xml:space="preserve">- Số hồ sơ số hóa, ký số, kết quả giải quyết TTHC vào Kho dữ liệu kết quả giải quyết TTHC điện tử trong </w:t>
      </w:r>
      <w:r w:rsidR="0092731F">
        <w:rPr>
          <w:szCs w:val="28"/>
        </w:rPr>
        <w:t>9</w:t>
      </w:r>
      <w:r w:rsidRPr="009249E4">
        <w:rPr>
          <w:szCs w:val="28"/>
        </w:rPr>
        <w:t xml:space="preserve"> tháng đầu năm 2023: </w:t>
      </w:r>
    </w:p>
    <w:p w14:paraId="4D95BA61" w14:textId="77777777" w:rsidR="00CA091F" w:rsidRPr="00CA2F2F" w:rsidRDefault="00CA091F" w:rsidP="009249E4">
      <w:pPr>
        <w:rPr>
          <w:szCs w:val="28"/>
        </w:rPr>
      </w:pPr>
      <w:r w:rsidRPr="00CA2F2F">
        <w:rPr>
          <w:szCs w:val="28"/>
        </w:rPr>
        <w:t>- Đối với UBND thành phố</w:t>
      </w:r>
    </w:p>
    <w:p w14:paraId="041BF814" w14:textId="33ECF237" w:rsidR="00CA091F" w:rsidRPr="00CA2F2F" w:rsidRDefault="00CA091F" w:rsidP="009249E4">
      <w:pPr>
        <w:rPr>
          <w:szCs w:val="28"/>
        </w:rPr>
      </w:pPr>
      <w:r w:rsidRPr="00CA2F2F">
        <w:rPr>
          <w:szCs w:val="28"/>
        </w:rPr>
        <w:t xml:space="preserve">+ Tổng số hồ sơ: </w:t>
      </w:r>
      <w:r w:rsidR="00CA2F2F" w:rsidRPr="00CA2F2F">
        <w:rPr>
          <w:szCs w:val="28"/>
        </w:rPr>
        <w:t>11.245</w:t>
      </w:r>
    </w:p>
    <w:p w14:paraId="4008CCC4" w14:textId="3FC223F9" w:rsidR="00CA091F" w:rsidRPr="00CA2F2F" w:rsidRDefault="00CA091F" w:rsidP="009249E4">
      <w:pPr>
        <w:rPr>
          <w:szCs w:val="28"/>
        </w:rPr>
      </w:pPr>
      <w:r w:rsidRPr="00CA2F2F">
        <w:rPr>
          <w:szCs w:val="28"/>
        </w:rPr>
        <w:t xml:space="preserve">+ Hồ sơ đã được gắn file kết quả: </w:t>
      </w:r>
      <w:r w:rsidR="00CA2F2F" w:rsidRPr="00CA2F2F">
        <w:rPr>
          <w:szCs w:val="28"/>
        </w:rPr>
        <w:t>8.175</w:t>
      </w:r>
    </w:p>
    <w:p w14:paraId="2CA44934" w14:textId="784AF413" w:rsidR="00CA091F" w:rsidRPr="00CA2F2F" w:rsidRDefault="00CA091F" w:rsidP="009249E4">
      <w:pPr>
        <w:rPr>
          <w:szCs w:val="28"/>
        </w:rPr>
      </w:pPr>
      <w:r w:rsidRPr="00CA2F2F">
        <w:rPr>
          <w:szCs w:val="28"/>
        </w:rPr>
        <w:t xml:space="preserve">+ Hồ sơ đã được gắn file kết quả có giá trị pháp lý (ký số): </w:t>
      </w:r>
      <w:r w:rsidR="00CA2F2F" w:rsidRPr="00CA2F2F">
        <w:rPr>
          <w:szCs w:val="28"/>
        </w:rPr>
        <w:t>3.812</w:t>
      </w:r>
    </w:p>
    <w:p w14:paraId="35992D1A" w14:textId="4F1D1896" w:rsidR="00CA091F" w:rsidRPr="00CA2F2F" w:rsidRDefault="00CA091F" w:rsidP="009249E4">
      <w:pPr>
        <w:rPr>
          <w:szCs w:val="28"/>
        </w:rPr>
      </w:pPr>
      <w:r w:rsidRPr="00CA2F2F">
        <w:rPr>
          <w:szCs w:val="28"/>
        </w:rPr>
        <w:t xml:space="preserve">+ Thực hiện số hóa hồ sơ, kết quả giải quyết TTHC gửi kho lưu trữ: </w:t>
      </w:r>
      <w:r w:rsidR="00CA2F2F" w:rsidRPr="00CA2F2F">
        <w:rPr>
          <w:szCs w:val="28"/>
        </w:rPr>
        <w:t>750</w:t>
      </w:r>
      <w:r w:rsidRPr="00CA2F2F">
        <w:rPr>
          <w:szCs w:val="28"/>
        </w:rPr>
        <w:t>.</w:t>
      </w:r>
    </w:p>
    <w:p w14:paraId="506416C9" w14:textId="77777777" w:rsidR="00CA091F" w:rsidRPr="00CA2F2F" w:rsidRDefault="00CA091F" w:rsidP="009249E4">
      <w:pPr>
        <w:rPr>
          <w:szCs w:val="28"/>
        </w:rPr>
      </w:pPr>
      <w:r w:rsidRPr="00CA2F2F">
        <w:rPr>
          <w:szCs w:val="28"/>
        </w:rPr>
        <w:t>- Đối với UBND cấp xã</w:t>
      </w:r>
    </w:p>
    <w:p w14:paraId="2ACAFCC8" w14:textId="4FBCF69B" w:rsidR="00CA091F" w:rsidRPr="00CA2F2F" w:rsidRDefault="00CA091F" w:rsidP="009249E4">
      <w:pPr>
        <w:rPr>
          <w:szCs w:val="28"/>
        </w:rPr>
      </w:pPr>
      <w:r w:rsidRPr="00CA2F2F">
        <w:rPr>
          <w:szCs w:val="28"/>
        </w:rPr>
        <w:t xml:space="preserve">+ Tổng số hồ sơ: </w:t>
      </w:r>
      <w:r w:rsidR="00CA2F2F" w:rsidRPr="00CA2F2F">
        <w:rPr>
          <w:szCs w:val="28"/>
        </w:rPr>
        <w:t>64.001</w:t>
      </w:r>
    </w:p>
    <w:p w14:paraId="48503D60" w14:textId="6598C4BC" w:rsidR="00CA091F" w:rsidRPr="00CA2F2F" w:rsidRDefault="00CA091F" w:rsidP="009249E4">
      <w:pPr>
        <w:rPr>
          <w:szCs w:val="28"/>
        </w:rPr>
      </w:pPr>
      <w:r w:rsidRPr="00CA2F2F">
        <w:rPr>
          <w:szCs w:val="28"/>
        </w:rPr>
        <w:t xml:space="preserve">+ Hồ sơ đã được gắn file kết quả: </w:t>
      </w:r>
      <w:r w:rsidR="00CA2F2F" w:rsidRPr="00CA2F2F">
        <w:rPr>
          <w:szCs w:val="28"/>
        </w:rPr>
        <w:t>56.400</w:t>
      </w:r>
    </w:p>
    <w:p w14:paraId="494F78F8" w14:textId="388D69EF" w:rsidR="00CA091F" w:rsidRPr="00CA2F2F" w:rsidRDefault="00CA091F" w:rsidP="009249E4">
      <w:pPr>
        <w:rPr>
          <w:szCs w:val="28"/>
        </w:rPr>
      </w:pPr>
      <w:r w:rsidRPr="00CA2F2F">
        <w:rPr>
          <w:szCs w:val="28"/>
        </w:rPr>
        <w:t xml:space="preserve">+ Hồ sơ đã được gắn file kết quả có giá trị pháp lý (ký số): </w:t>
      </w:r>
      <w:r w:rsidR="00CA2F2F" w:rsidRPr="00CA2F2F">
        <w:rPr>
          <w:szCs w:val="28"/>
        </w:rPr>
        <w:t>18.213</w:t>
      </w:r>
    </w:p>
    <w:p w14:paraId="08E0ADEB" w14:textId="09F400DF" w:rsidR="00CA091F" w:rsidRPr="0092731F" w:rsidRDefault="00CA091F" w:rsidP="009249E4">
      <w:pPr>
        <w:rPr>
          <w:color w:val="FF0000"/>
          <w:szCs w:val="28"/>
        </w:rPr>
      </w:pPr>
      <w:r w:rsidRPr="00CA2F2F">
        <w:rPr>
          <w:szCs w:val="28"/>
        </w:rPr>
        <w:t xml:space="preserve">+ Thực hiện số hóa hồ sơ, kết quả giải quyết TTHC gửi kho lưu trữ: </w:t>
      </w:r>
      <w:r w:rsidR="00CA2F2F" w:rsidRPr="00CA2F2F">
        <w:rPr>
          <w:szCs w:val="28"/>
        </w:rPr>
        <w:t>8.564</w:t>
      </w:r>
    </w:p>
    <w:p w14:paraId="2E7CD276" w14:textId="77777777" w:rsidR="00CA091F" w:rsidRPr="009249E4" w:rsidRDefault="00CA091F" w:rsidP="009249E4">
      <w:pPr>
        <w:rPr>
          <w:szCs w:val="28"/>
        </w:rPr>
      </w:pPr>
      <w:r w:rsidRPr="009249E4">
        <w:rPr>
          <w:szCs w:val="28"/>
        </w:rPr>
        <w:t>b) Việc số hóa dữ liệu theo ngành, lĩnh vực quản lý:</w:t>
      </w:r>
    </w:p>
    <w:p w14:paraId="05A2B44A" w14:textId="2985F203" w:rsidR="00CA091F" w:rsidRPr="009249E4" w:rsidRDefault="00CA091F" w:rsidP="00614FB9">
      <w:pPr>
        <w:rPr>
          <w:szCs w:val="28"/>
        </w:rPr>
      </w:pPr>
      <w:r w:rsidRPr="009249E4">
        <w:rPr>
          <w:szCs w:val="28"/>
        </w:rPr>
        <w:t>- Thanh tra thành phố thường xuyên nhập thông tin trên Hệ thống cơ sở dữ liệu quốc gia về khiếu nại, tố cáo.</w:t>
      </w:r>
    </w:p>
    <w:p w14:paraId="4DEB2FEE" w14:textId="28CB45D0" w:rsidR="00CA091F" w:rsidRDefault="00CA091F" w:rsidP="009249E4">
      <w:pPr>
        <w:rPr>
          <w:szCs w:val="28"/>
        </w:rPr>
      </w:pPr>
      <w:r w:rsidRPr="009249E4">
        <w:rPr>
          <w:szCs w:val="28"/>
        </w:rPr>
        <w:t>- Phòng Nội vụ triển khai cập nhật cơ sở dữ liệu quản lý cán bộ, công chức, viên chức.</w:t>
      </w:r>
    </w:p>
    <w:p w14:paraId="19420B77" w14:textId="278C85A1" w:rsidR="00614FB9" w:rsidRPr="00A57921" w:rsidRDefault="00614FB9" w:rsidP="00614FB9">
      <w:pPr>
        <w:rPr>
          <w:szCs w:val="28"/>
        </w:rPr>
      </w:pPr>
      <w:r w:rsidRPr="00A57921">
        <w:rPr>
          <w:szCs w:val="28"/>
        </w:rPr>
        <w:t>- Phòng Quản lý đô thị thực hiện sử dụng và cập nhật nguồn CSDL chuyên ngành tại các phần mềm quản lý quy hoạch xây dựng ứng dụng GIS và quản lý cấp phép xây dựng ứng dụng GIS được Sở Thông tin và Truyền thông đầu tư xây dựng và đưa vào sử dụng.</w:t>
      </w:r>
    </w:p>
    <w:p w14:paraId="529AAE61" w14:textId="185393A3" w:rsidR="00CA091F" w:rsidRPr="009249E4" w:rsidRDefault="00CA091F" w:rsidP="009249E4">
      <w:pPr>
        <w:rPr>
          <w:szCs w:val="28"/>
        </w:rPr>
      </w:pPr>
      <w:r w:rsidRPr="009249E4">
        <w:rPr>
          <w:szCs w:val="28"/>
        </w:rPr>
        <w:t xml:space="preserve">- Ngành giáo dục tiếp tục triển khai có hiệu quả cơ sở dữ liệu ngành giáo dục (tại địa chỉ http://csdl.moet.gov.vn) theo yêu cầu của Thông tư số 26/2019/TT-BGDĐT ngày 30/12/2019 quy định về quản lý, vận hành và sử dụng Hệ thống cơ sở dữ liệu ngành về giáo dục mầm non, giáo dục phổ thông, giáo dục thường xuyên và các văn bản hướng dẫn chỉ đạo khác của bộ, sở chuyên ngành; 100% các cơ sở giáo dục báo cáo dữ liệu đầy đủ, chính xác và đúng thời hạn theo yêu cầu của Sở Giáo dục và Đào tạo. Phòng Giáo dục và Đào tạo đang hoàn thiện </w:t>
      </w:r>
      <w:r w:rsidRPr="009249E4">
        <w:rPr>
          <w:szCs w:val="28"/>
        </w:rPr>
        <w:lastRenderedPageBreak/>
        <w:t>Đề cương nhiệm vụ và dự toán chi tiết Phần mềm quản lý văn bằng chứng chỉ cấp Trung học cơ sở theo</w:t>
      </w:r>
      <w:r w:rsidR="00614FB9" w:rsidRPr="00614FB9">
        <w:rPr>
          <w:szCs w:val="28"/>
        </w:rPr>
        <w:t xml:space="preserve"> ý kiến của Sở Thông tin và Truyền thông tại Công văn số 2819/BC-STTTT ngày 06/9/2023.</w:t>
      </w:r>
    </w:p>
    <w:p w14:paraId="13208ED1" w14:textId="77777777" w:rsidR="00CA091F" w:rsidRPr="009249E4" w:rsidRDefault="00CA091F" w:rsidP="009249E4">
      <w:pPr>
        <w:rPr>
          <w:szCs w:val="28"/>
        </w:rPr>
      </w:pPr>
      <w:r w:rsidRPr="009249E4">
        <w:rPr>
          <w:szCs w:val="28"/>
        </w:rPr>
        <w:t>- Phòng Văn hóa và Thông tin cập nhật dữ liệu quản lý cơ sở kinh doanh karaoke, bảng quảng cáo ngoài trời.</w:t>
      </w:r>
    </w:p>
    <w:p w14:paraId="631397A7" w14:textId="77777777" w:rsidR="00CA091F" w:rsidRPr="009249E4" w:rsidRDefault="00CA091F" w:rsidP="009249E4">
      <w:pPr>
        <w:rPr>
          <w:szCs w:val="28"/>
        </w:rPr>
      </w:pPr>
      <w:r w:rsidRPr="009249E4">
        <w:rPr>
          <w:szCs w:val="28"/>
        </w:rPr>
        <w:t>- Phòng Tư pháp triển khai dự án Số hóa Sổ hộ tịch giai đoạn 2022-2024 trên địa bàn thành phố.</w:t>
      </w:r>
    </w:p>
    <w:p w14:paraId="01ADD68F" w14:textId="77777777" w:rsidR="00CA091F" w:rsidRPr="009249E4" w:rsidRDefault="00CA091F" w:rsidP="009249E4">
      <w:pPr>
        <w:rPr>
          <w:szCs w:val="28"/>
        </w:rPr>
      </w:pPr>
      <w:r w:rsidRPr="009249E4">
        <w:rPr>
          <w:szCs w:val="28"/>
        </w:rPr>
        <w:t>- Phòng Kinh tế triển khai cập nhật dữ liệu quản lý thông tin các cơ sở được cấp Giấy phép bán lẻ rượu, thuốc lá và cấp Bản cam kết sản xuất kinh doanh thực phẩm an toàn ngành công thương trên địa bàn thành phố Nha Trang.</w:t>
      </w:r>
    </w:p>
    <w:p w14:paraId="4ED1E0E3" w14:textId="050CED37" w:rsidR="001C278E" w:rsidRPr="009249E4" w:rsidRDefault="00CA091F" w:rsidP="009249E4">
      <w:pPr>
        <w:rPr>
          <w:szCs w:val="28"/>
        </w:rPr>
      </w:pPr>
      <w:r w:rsidRPr="009249E4">
        <w:rPr>
          <w:szCs w:val="28"/>
        </w:rPr>
        <w:t>- Ban quản lý Vịnh Nha Trang phối hợp Biên phòng và Cảng vụ triển khai xây dựng phần mềm để quản lý và lưu trữ dữ liệu đăng ký thủ tục xuất bến cho các phương tiện thủy nội địa tại Bến tàu Du lịch Nha Trang: dự kiến quý III/2023 ra bản Demo, chạy kiểm thử.</w:t>
      </w:r>
    </w:p>
    <w:p w14:paraId="1CE9640B" w14:textId="1F6A0E49" w:rsidR="0044294C" w:rsidRPr="009249E4" w:rsidRDefault="002018B9" w:rsidP="009249E4">
      <w:pPr>
        <w:rPr>
          <w:b/>
          <w:szCs w:val="28"/>
        </w:rPr>
      </w:pPr>
      <w:r w:rsidRPr="009249E4">
        <w:rPr>
          <w:b/>
          <w:szCs w:val="28"/>
        </w:rPr>
        <w:t>4</w:t>
      </w:r>
      <w:r w:rsidR="00123A3D" w:rsidRPr="009249E4">
        <w:rPr>
          <w:b/>
          <w:szCs w:val="28"/>
        </w:rPr>
        <w:t>.</w:t>
      </w:r>
      <w:r w:rsidR="0044294C" w:rsidRPr="009249E4">
        <w:rPr>
          <w:b/>
          <w:szCs w:val="28"/>
        </w:rPr>
        <w:t xml:space="preserve"> </w:t>
      </w:r>
      <w:r w:rsidR="004E5FF2" w:rsidRPr="009249E4">
        <w:rPr>
          <w:b/>
          <w:szCs w:val="28"/>
        </w:rPr>
        <w:t>Nhân lực số</w:t>
      </w:r>
    </w:p>
    <w:p w14:paraId="40AFC96C" w14:textId="77777777" w:rsidR="0044294C" w:rsidRPr="009249E4" w:rsidRDefault="0044294C" w:rsidP="009249E4">
      <w:pPr>
        <w:rPr>
          <w:szCs w:val="28"/>
        </w:rPr>
      </w:pPr>
      <w:r w:rsidRPr="009249E4">
        <w:rPr>
          <w:rStyle w:val="fontstyle01"/>
          <w:color w:val="auto"/>
        </w:rPr>
        <w:t>- Phòng Văn hóa và Thông tin, Văn phòng HĐND và UBND cử nhân sự tham gia t</w:t>
      </w:r>
      <w:r w:rsidRPr="009249E4">
        <w:rPr>
          <w:szCs w:val="28"/>
        </w:rPr>
        <w:t>ập huấn về quản lý đầu tư ứng dụng công nghệ thông tin sử dụng nguồn vốn ngân sách nhà nước và công tác bảo đảm an toàn hệ thống thông tin theo cấp độ do Sở Thông tin và Truyền thông tổ chức.</w:t>
      </w:r>
    </w:p>
    <w:p w14:paraId="32CEFC64" w14:textId="77777777" w:rsidR="0044294C" w:rsidRPr="009249E4" w:rsidRDefault="0044294C" w:rsidP="009249E4">
      <w:pPr>
        <w:rPr>
          <w:szCs w:val="28"/>
        </w:rPr>
      </w:pPr>
      <w:r w:rsidRPr="009249E4">
        <w:rPr>
          <w:szCs w:val="28"/>
        </w:rPr>
        <w:t>- Ngày 23/5/2023, cán bộ, công chức một cửa và cán bộ, công chức tham gia giải quyết TTHC các cơ quan, đơn vị đã tham dự tập huấn trực tuyến hướng dẫn, sử dụng chức năng tra cứu khai thác thông tin công dân phục vụ tiếp nhận giải quyết TTHC trên Hệ thống Một cửa điện tử tỉnh.</w:t>
      </w:r>
    </w:p>
    <w:p w14:paraId="49B55F18" w14:textId="2929D0EC" w:rsidR="00440031" w:rsidRPr="009249E4" w:rsidRDefault="00440031" w:rsidP="009249E4">
      <w:pPr>
        <w:rPr>
          <w:szCs w:val="28"/>
        </w:rPr>
      </w:pPr>
      <w:r w:rsidRPr="009249E4">
        <w:rPr>
          <w:szCs w:val="28"/>
        </w:rPr>
        <w:t>- Phòng Văn hóa và Thông tin</w:t>
      </w:r>
      <w:r w:rsidR="00CA1D6C" w:rsidRPr="009249E4">
        <w:rPr>
          <w:szCs w:val="28"/>
        </w:rPr>
        <w:t xml:space="preserve"> phối hợp Phòng Nội vụ đã</w:t>
      </w:r>
      <w:r w:rsidRPr="009249E4">
        <w:rPr>
          <w:szCs w:val="28"/>
        </w:rPr>
        <w:t xml:space="preserve"> tổ chức tập huấn phần mềm E-Office cho các trường học, đoàn thể chính trị - xã hội thành phố.</w:t>
      </w:r>
    </w:p>
    <w:p w14:paraId="4E0E0298" w14:textId="783A2063" w:rsidR="00440031" w:rsidRDefault="00440031" w:rsidP="009249E4">
      <w:pPr>
        <w:rPr>
          <w:szCs w:val="28"/>
        </w:rPr>
      </w:pPr>
      <w:r w:rsidRPr="009249E4">
        <w:rPr>
          <w:szCs w:val="28"/>
        </w:rPr>
        <w:t xml:space="preserve">- Phòng Tài chính </w:t>
      </w:r>
      <w:r w:rsidR="009E163E" w:rsidRPr="009249E4">
        <w:rPr>
          <w:szCs w:val="28"/>
        </w:rPr>
        <w:t>-</w:t>
      </w:r>
      <w:r w:rsidRPr="009249E4">
        <w:rPr>
          <w:szCs w:val="28"/>
        </w:rPr>
        <w:t xml:space="preserve"> Kế hoạch</w:t>
      </w:r>
      <w:r w:rsidR="009E163E" w:rsidRPr="009249E4">
        <w:rPr>
          <w:szCs w:val="28"/>
        </w:rPr>
        <w:t xml:space="preserve"> đã</w:t>
      </w:r>
      <w:r w:rsidRPr="009249E4">
        <w:rPr>
          <w:szCs w:val="28"/>
        </w:rPr>
        <w:t xml:space="preserve"> </w:t>
      </w:r>
      <w:r w:rsidR="00FA2F12" w:rsidRPr="009249E4">
        <w:rPr>
          <w:szCs w:val="28"/>
        </w:rPr>
        <w:t>triển khai</w:t>
      </w:r>
      <w:r w:rsidRPr="009249E4">
        <w:rPr>
          <w:szCs w:val="28"/>
        </w:rPr>
        <w:t xml:space="preserve"> tập huấn phần mềm Quản lý phân bổ dự toán ngân sách</w:t>
      </w:r>
      <w:r w:rsidR="00FA2F12" w:rsidRPr="009249E4">
        <w:rPr>
          <w:szCs w:val="28"/>
        </w:rPr>
        <w:t>, phần mềm Quản lý tiền lương cho các phòng, ban, đơn vị, các trường học, UBND các xã phường trên địa bàn.</w:t>
      </w:r>
    </w:p>
    <w:p w14:paraId="68F96741" w14:textId="70177578" w:rsidR="00EC54ED" w:rsidRPr="009249E4" w:rsidRDefault="00EC54ED" w:rsidP="009249E4">
      <w:pPr>
        <w:rPr>
          <w:szCs w:val="28"/>
        </w:rPr>
      </w:pPr>
      <w:r>
        <w:rPr>
          <w:szCs w:val="28"/>
        </w:rPr>
        <w:t>- Phòng Văn hoá và Thông tin đã triển khai cho các phòng, ban, đơn vị, địa phương</w:t>
      </w:r>
      <w:r w:rsidRPr="00EC54ED">
        <w:rPr>
          <w:szCs w:val="28"/>
        </w:rPr>
        <w:t xml:space="preserve"> </w:t>
      </w:r>
      <w:r w:rsidRPr="001D1A47">
        <w:rPr>
          <w:szCs w:val="28"/>
        </w:rPr>
        <w:t>tham gia lớp bồi dưỡng, tập huấn về chuyển đổi số trên Nền tảng OneTouch do Bộ Thông tin và Truyền thông tổ chức năm 2023</w:t>
      </w:r>
      <w:r>
        <w:rPr>
          <w:szCs w:val="28"/>
        </w:rPr>
        <w:t>.</w:t>
      </w:r>
    </w:p>
    <w:p w14:paraId="0A866A1F" w14:textId="2F20F3D1" w:rsidR="00440031" w:rsidRPr="009249E4" w:rsidRDefault="00FC62BF" w:rsidP="009249E4">
      <w:pPr>
        <w:rPr>
          <w:szCs w:val="28"/>
        </w:rPr>
      </w:pPr>
      <w:r w:rsidRPr="009249E4">
        <w:rPr>
          <w:szCs w:val="28"/>
        </w:rPr>
        <w:t xml:space="preserve">- </w:t>
      </w:r>
      <w:r w:rsidR="00440031" w:rsidRPr="009249E4">
        <w:rPr>
          <w:szCs w:val="28"/>
        </w:rPr>
        <w:t>UBND các xã</w:t>
      </w:r>
      <w:r w:rsidR="00A476BE" w:rsidRPr="009249E4">
        <w:rPr>
          <w:szCs w:val="28"/>
        </w:rPr>
        <w:t>,</w:t>
      </w:r>
      <w:r w:rsidR="00440031" w:rsidRPr="009249E4">
        <w:rPr>
          <w:szCs w:val="28"/>
        </w:rPr>
        <w:t xml:space="preserve"> phường </w:t>
      </w:r>
      <w:r w:rsidR="00696E50" w:rsidRPr="009249E4">
        <w:rPr>
          <w:szCs w:val="28"/>
        </w:rPr>
        <w:t xml:space="preserve">đã </w:t>
      </w:r>
      <w:r w:rsidR="00440031" w:rsidRPr="009249E4">
        <w:rPr>
          <w:szCs w:val="28"/>
        </w:rPr>
        <w:t>tổ chức tập huấn, hướng dẫn triển khai Đề án 06, hướng dẫn hoạt động các Tổ công nghệ số cộng đồng.</w:t>
      </w:r>
    </w:p>
    <w:p w14:paraId="56764E64" w14:textId="5FCF63B3" w:rsidR="002018B9" w:rsidRPr="009249E4" w:rsidRDefault="002018B9" w:rsidP="009249E4">
      <w:pPr>
        <w:rPr>
          <w:b/>
          <w:bCs/>
          <w:szCs w:val="28"/>
        </w:rPr>
      </w:pPr>
      <w:r w:rsidRPr="009249E4">
        <w:rPr>
          <w:b/>
          <w:bCs/>
          <w:szCs w:val="28"/>
        </w:rPr>
        <w:t>5. An toàn thông tin</w:t>
      </w:r>
    </w:p>
    <w:p w14:paraId="45E0DB75" w14:textId="77777777" w:rsidR="00852E7C" w:rsidRPr="009249E4" w:rsidRDefault="00852E7C" w:rsidP="009249E4">
      <w:pPr>
        <w:rPr>
          <w:szCs w:val="28"/>
          <w:lang w:val="vi-VN"/>
        </w:rPr>
      </w:pPr>
      <w:r w:rsidRPr="009249E4">
        <w:rPr>
          <w:szCs w:val="28"/>
          <w:lang w:val="vi-VN"/>
        </w:rPr>
        <w:t xml:space="preserve">- Ngày 21/6/2023, UBND thành phố đã ban hành Quyết định số 1583/QĐ-UBND về việc phê duyệt cấp độ an toàn hệ thống thông tin đối với Hệ thống thông tin Ủy ban nhân dân thành phố. Cấp độ an toàn hệ thống thông tin được phê duyệt là </w:t>
      </w:r>
      <w:r w:rsidRPr="009249E4">
        <w:rPr>
          <w:szCs w:val="28"/>
        </w:rPr>
        <w:t>c</w:t>
      </w:r>
      <w:r w:rsidRPr="009249E4">
        <w:rPr>
          <w:szCs w:val="28"/>
          <w:lang w:val="vi-VN"/>
        </w:rPr>
        <w:t>ấp độ 2.</w:t>
      </w:r>
    </w:p>
    <w:p w14:paraId="3CAE05D9" w14:textId="77777777" w:rsidR="00852E7C" w:rsidRPr="009249E4" w:rsidRDefault="00852E7C" w:rsidP="009249E4">
      <w:pPr>
        <w:rPr>
          <w:szCs w:val="28"/>
          <w:lang w:val="vi-VN"/>
        </w:rPr>
      </w:pPr>
      <w:r w:rsidRPr="009249E4">
        <w:rPr>
          <w:szCs w:val="28"/>
          <w:lang w:val="vi-VN"/>
        </w:rPr>
        <w:lastRenderedPageBreak/>
        <w:t>- Đã chỉ đạo các cơ quan, đơn vị ra soát, nâng cấp trang thiết bị CNTT để đảm bảo an toàn thông tin (tại Công văn số 4293/UBND-VHTT ngày 05/6/2023 về việc bảo đảm an toàn thông tin trong giải quyết TTHC và khai thác sử dụng CSDLQG về dân cư) như: máy tính phải cài đặt hệ điều hành Windows 10 trở lên, phần mềm Office phiên bản mới, trang bị phần mềm diệt virus.</w:t>
      </w:r>
    </w:p>
    <w:p w14:paraId="7B232388" w14:textId="77777777" w:rsidR="00852E7C" w:rsidRPr="009249E4" w:rsidRDefault="00852E7C" w:rsidP="009249E4">
      <w:pPr>
        <w:rPr>
          <w:bCs/>
          <w:szCs w:val="28"/>
          <w:lang w:val="vi-VN"/>
        </w:rPr>
      </w:pPr>
      <w:r w:rsidRPr="009249E4">
        <w:rPr>
          <w:bCs/>
          <w:szCs w:val="28"/>
        </w:rPr>
        <w:t>- C</w:t>
      </w:r>
      <w:r w:rsidRPr="009249E4">
        <w:rPr>
          <w:bCs/>
          <w:szCs w:val="28"/>
          <w:lang w:val="vi-VN"/>
        </w:rPr>
        <w:t>ảnh báo các cơ quan, đơn vị tiếp tục tăng cường, theo dõi kênh cảnh báo của các cơ quan chức năng và các tổ chức lớn về an toàn thông tin mạng để kịp thời phát hiện các nguy cơ tấn công mạng.</w:t>
      </w:r>
    </w:p>
    <w:p w14:paraId="754C0F27" w14:textId="51FB2995" w:rsidR="00414D00" w:rsidRPr="009249E4" w:rsidRDefault="00852E7C" w:rsidP="009249E4">
      <w:pPr>
        <w:rPr>
          <w:bCs/>
          <w:szCs w:val="28"/>
          <w:lang w:val="vi-VN"/>
        </w:rPr>
      </w:pPr>
      <w:r w:rsidRPr="009249E4">
        <w:rPr>
          <w:bCs/>
          <w:szCs w:val="28"/>
          <w:lang w:val="vi-VN"/>
        </w:rPr>
        <w:t>- Đã chỉ đạo các cơ quan, xã phường thực hiện đăng ký và gắn tín nhiệm mạng cho các trang thông tin điện tử. Phòng Văn hoá và Thông tin đã phối hợp với Văn phòng HĐND và UBND thành phố thực hiện gắn tín nhiệm cho Trang thông tin điện tử thành phố.</w:t>
      </w:r>
    </w:p>
    <w:p w14:paraId="01C2AC81" w14:textId="5EA22C3B" w:rsidR="00B01B5C" w:rsidRPr="00CF24CD" w:rsidRDefault="00B01B5C" w:rsidP="009249E4">
      <w:pPr>
        <w:rPr>
          <w:spacing w:val="-2"/>
          <w:szCs w:val="28"/>
          <w:lang w:val="vi-VN"/>
        </w:rPr>
      </w:pPr>
      <w:r w:rsidRPr="00CF24CD">
        <w:rPr>
          <w:spacing w:val="-2"/>
          <w:szCs w:val="28"/>
          <w:lang w:val="vi-VN"/>
        </w:rPr>
        <w:t>- Trong năm</w:t>
      </w:r>
      <w:r w:rsidR="00712B59" w:rsidRPr="00CF24CD">
        <w:rPr>
          <w:spacing w:val="-2"/>
          <w:szCs w:val="28"/>
        </w:rPr>
        <w:t>,</w:t>
      </w:r>
      <w:r w:rsidRPr="00CF24CD">
        <w:rPr>
          <w:spacing w:val="-2"/>
          <w:szCs w:val="28"/>
          <w:lang w:val="vi-VN"/>
        </w:rPr>
        <w:t xml:space="preserve"> đã xảy ra sự cố các trang thông tin điện tử xã, phường bị gắn back link. Sau khi nhận được tin báo từ Đội Ứng cứu khẩn cấp sự cố an toàn thông tin mạn</w:t>
      </w:r>
      <w:r w:rsidRPr="00CF24CD">
        <w:rPr>
          <w:spacing w:val="-2"/>
          <w:szCs w:val="28"/>
        </w:rPr>
        <w:t>g tỉnh Khánh Hòa</w:t>
      </w:r>
      <w:r w:rsidRPr="00CF24CD">
        <w:rPr>
          <w:spacing w:val="-2"/>
          <w:szCs w:val="28"/>
          <w:lang w:val="vi-VN"/>
        </w:rPr>
        <w:t>, Văn phòng HĐND và UBND</w:t>
      </w:r>
      <w:r w:rsidR="00CA41A4" w:rsidRPr="00CF24CD">
        <w:rPr>
          <w:spacing w:val="-2"/>
          <w:szCs w:val="28"/>
        </w:rPr>
        <w:t xml:space="preserve"> thành phố</w:t>
      </w:r>
      <w:r w:rsidRPr="00CF24CD">
        <w:rPr>
          <w:spacing w:val="-2"/>
          <w:szCs w:val="28"/>
          <w:lang w:val="vi-VN"/>
        </w:rPr>
        <w:t xml:space="preserve"> đã phối hợp với Công ty TNHH Phần mềm và Tư vấn Kim Tự Tháp (PSC) và Công ty TNHH Tin học và Truyền thông Minh Trúc đã thực hiện rà quét, gỡ bỏ mã độc cho các trang.</w:t>
      </w:r>
    </w:p>
    <w:p w14:paraId="61A1E620" w14:textId="77777777" w:rsidR="0044294C" w:rsidRPr="009249E4" w:rsidRDefault="00123A3D" w:rsidP="009249E4">
      <w:pPr>
        <w:rPr>
          <w:b/>
          <w:szCs w:val="28"/>
        </w:rPr>
      </w:pPr>
      <w:r w:rsidRPr="009249E4">
        <w:rPr>
          <w:b/>
          <w:szCs w:val="28"/>
        </w:rPr>
        <w:t>6.</w:t>
      </w:r>
      <w:r w:rsidR="0044294C" w:rsidRPr="009249E4">
        <w:rPr>
          <w:b/>
          <w:szCs w:val="28"/>
        </w:rPr>
        <w:t xml:space="preserve"> Chính quyền số</w:t>
      </w:r>
    </w:p>
    <w:p w14:paraId="1B0642AD" w14:textId="77777777" w:rsidR="00BC4924" w:rsidRPr="009249E4" w:rsidRDefault="006F50F6" w:rsidP="009249E4">
      <w:pPr>
        <w:rPr>
          <w:szCs w:val="28"/>
        </w:rPr>
      </w:pPr>
      <w:r w:rsidRPr="009249E4">
        <w:rPr>
          <w:szCs w:val="28"/>
        </w:rPr>
        <w:t xml:space="preserve">- </w:t>
      </w:r>
      <w:r w:rsidR="00BC4924" w:rsidRPr="009249E4">
        <w:rPr>
          <w:szCs w:val="28"/>
        </w:rPr>
        <w:t>Về dịch vụ công trực tuyến:</w:t>
      </w:r>
    </w:p>
    <w:p w14:paraId="5A38B3A6" w14:textId="3A2D13AE" w:rsidR="0099167F" w:rsidRPr="00D94F7C" w:rsidRDefault="00BC4924" w:rsidP="009249E4">
      <w:pPr>
        <w:rPr>
          <w:szCs w:val="28"/>
        </w:rPr>
      </w:pPr>
      <w:r w:rsidRPr="00D94F7C">
        <w:rPr>
          <w:szCs w:val="28"/>
        </w:rPr>
        <w:t>+</w:t>
      </w:r>
      <w:r w:rsidR="0099167F" w:rsidRPr="00D94F7C">
        <w:rPr>
          <w:szCs w:val="28"/>
        </w:rPr>
        <w:t xml:space="preserve"> Từ ngày 15/12/2022 đến ngày 1</w:t>
      </w:r>
      <w:r w:rsidR="00730360" w:rsidRPr="00D94F7C">
        <w:rPr>
          <w:szCs w:val="28"/>
        </w:rPr>
        <w:t>4</w:t>
      </w:r>
      <w:r w:rsidR="0099167F" w:rsidRPr="00D94F7C">
        <w:rPr>
          <w:szCs w:val="28"/>
        </w:rPr>
        <w:t>/</w:t>
      </w:r>
      <w:r w:rsidR="0010121E" w:rsidRPr="00D94F7C">
        <w:rPr>
          <w:szCs w:val="28"/>
        </w:rPr>
        <w:t>9</w:t>
      </w:r>
      <w:r w:rsidR="0099167F" w:rsidRPr="00D94F7C">
        <w:rPr>
          <w:szCs w:val="28"/>
        </w:rPr>
        <w:t xml:space="preserve">/2023, UBND thành phố đã tiếp nhận </w:t>
      </w:r>
      <w:r w:rsidR="0010121E" w:rsidRPr="00D94F7C">
        <w:rPr>
          <w:szCs w:val="28"/>
        </w:rPr>
        <w:t>6.</w:t>
      </w:r>
      <w:r w:rsidR="00B175E5">
        <w:rPr>
          <w:szCs w:val="28"/>
        </w:rPr>
        <w:t>206</w:t>
      </w:r>
      <w:r w:rsidR="0099167F" w:rsidRPr="00D94F7C">
        <w:rPr>
          <w:szCs w:val="28"/>
        </w:rPr>
        <w:t xml:space="preserve"> hồ sơ trực tuyến, đạt tỷ lệ </w:t>
      </w:r>
      <w:r w:rsidR="0010121E" w:rsidRPr="00D94F7C">
        <w:rPr>
          <w:szCs w:val="28"/>
        </w:rPr>
        <w:t>72,</w:t>
      </w:r>
      <w:r w:rsidR="00B175E5">
        <w:rPr>
          <w:szCs w:val="28"/>
        </w:rPr>
        <w:t>09</w:t>
      </w:r>
      <w:r w:rsidR="0099167F" w:rsidRPr="00D94F7C">
        <w:rPr>
          <w:szCs w:val="28"/>
        </w:rPr>
        <w:t xml:space="preserve">% (chỉ tiêu UBND tỉnh giao năm 2023 là 45%) UBND cấp xã đã tiếp nhận </w:t>
      </w:r>
      <w:r w:rsidR="0010121E" w:rsidRPr="00D94F7C">
        <w:rPr>
          <w:szCs w:val="28"/>
        </w:rPr>
        <w:t>16.2</w:t>
      </w:r>
      <w:r w:rsidR="00B10A0D">
        <w:rPr>
          <w:szCs w:val="28"/>
        </w:rPr>
        <w:t>12</w:t>
      </w:r>
      <w:r w:rsidR="0099167F" w:rsidRPr="00D94F7C">
        <w:rPr>
          <w:szCs w:val="28"/>
        </w:rPr>
        <w:t xml:space="preserve"> hồ sơ trực tuyến, đạt tỷ lệ </w:t>
      </w:r>
      <w:r w:rsidR="0010121E" w:rsidRPr="00D94F7C">
        <w:rPr>
          <w:szCs w:val="28"/>
        </w:rPr>
        <w:t>6</w:t>
      </w:r>
      <w:r w:rsidR="00B10A0D">
        <w:rPr>
          <w:szCs w:val="28"/>
        </w:rPr>
        <w:t>1</w:t>
      </w:r>
      <w:r w:rsidR="00AC2451" w:rsidRPr="00D94F7C">
        <w:rPr>
          <w:szCs w:val="28"/>
        </w:rPr>
        <w:t>,</w:t>
      </w:r>
      <w:r w:rsidR="00B10A0D">
        <w:rPr>
          <w:szCs w:val="28"/>
        </w:rPr>
        <w:t>85</w:t>
      </w:r>
      <w:r w:rsidR="0099167F" w:rsidRPr="00D94F7C">
        <w:rPr>
          <w:szCs w:val="28"/>
        </w:rPr>
        <w:t xml:space="preserve">%. Số hồ sơ bưu chính công ích của thành phố là </w:t>
      </w:r>
      <w:r w:rsidR="0010121E" w:rsidRPr="00D94F7C">
        <w:rPr>
          <w:szCs w:val="28"/>
        </w:rPr>
        <w:t>153</w:t>
      </w:r>
      <w:r w:rsidR="0099167F" w:rsidRPr="00D94F7C">
        <w:rPr>
          <w:szCs w:val="28"/>
        </w:rPr>
        <w:t xml:space="preserve"> hồ sơ, đạt tỷ lệ </w:t>
      </w:r>
      <w:r w:rsidR="005F6875" w:rsidRPr="00D94F7C">
        <w:rPr>
          <w:szCs w:val="28"/>
        </w:rPr>
        <w:t>1,60</w:t>
      </w:r>
      <w:r w:rsidR="0099167F" w:rsidRPr="00D94F7C">
        <w:rPr>
          <w:szCs w:val="28"/>
        </w:rPr>
        <w:t xml:space="preserve">%, của cấp xã là </w:t>
      </w:r>
      <w:r w:rsidR="005F6875" w:rsidRPr="00D94F7C">
        <w:rPr>
          <w:szCs w:val="28"/>
        </w:rPr>
        <w:t>441</w:t>
      </w:r>
      <w:r w:rsidR="0099167F" w:rsidRPr="00D94F7C">
        <w:rPr>
          <w:szCs w:val="28"/>
        </w:rPr>
        <w:t xml:space="preserve"> hồ sơ, đạt tỷ lệ 0,</w:t>
      </w:r>
      <w:r w:rsidR="005F6875" w:rsidRPr="00D94F7C">
        <w:rPr>
          <w:szCs w:val="28"/>
        </w:rPr>
        <w:t>7</w:t>
      </w:r>
      <w:r w:rsidR="000A1274">
        <w:rPr>
          <w:szCs w:val="28"/>
        </w:rPr>
        <w:t>1</w:t>
      </w:r>
      <w:r w:rsidR="0099167F" w:rsidRPr="00D94F7C">
        <w:rPr>
          <w:szCs w:val="28"/>
        </w:rPr>
        <w:t xml:space="preserve">% trên tổng số hồ sơ phát sinh. </w:t>
      </w:r>
    </w:p>
    <w:p w14:paraId="4C50C81D" w14:textId="0140477C" w:rsidR="00E72C3E" w:rsidRPr="00A57921" w:rsidRDefault="00BC4924" w:rsidP="009249E4">
      <w:pPr>
        <w:rPr>
          <w:szCs w:val="28"/>
        </w:rPr>
      </w:pPr>
      <w:r w:rsidRPr="00E913A0">
        <w:rPr>
          <w:szCs w:val="28"/>
        </w:rPr>
        <w:t>+</w:t>
      </w:r>
      <w:r w:rsidR="0099167F" w:rsidRPr="00E913A0">
        <w:rPr>
          <w:szCs w:val="28"/>
        </w:rPr>
        <w:t xml:space="preserve"> Từ ngày 15/12/2022 đến ngày 1</w:t>
      </w:r>
      <w:r w:rsidR="00730360" w:rsidRPr="00E913A0">
        <w:rPr>
          <w:szCs w:val="28"/>
        </w:rPr>
        <w:t>4</w:t>
      </w:r>
      <w:r w:rsidR="0099167F" w:rsidRPr="00E913A0">
        <w:rPr>
          <w:szCs w:val="28"/>
        </w:rPr>
        <w:t>/</w:t>
      </w:r>
      <w:r w:rsidR="000A1274" w:rsidRPr="00E913A0">
        <w:rPr>
          <w:szCs w:val="28"/>
        </w:rPr>
        <w:t>9</w:t>
      </w:r>
      <w:r w:rsidR="0099167F" w:rsidRPr="00E913A0">
        <w:rPr>
          <w:szCs w:val="28"/>
        </w:rPr>
        <w:t xml:space="preserve">/2023, đã phát sinh </w:t>
      </w:r>
      <w:r w:rsidR="000A1274" w:rsidRPr="00E913A0">
        <w:rPr>
          <w:szCs w:val="28"/>
        </w:rPr>
        <w:t>2.720</w:t>
      </w:r>
      <w:r w:rsidR="0099167F" w:rsidRPr="00E913A0">
        <w:rPr>
          <w:szCs w:val="28"/>
        </w:rPr>
        <w:t xml:space="preserve"> hồ sơ thanh toán trực tuyến trên Trung tâm Dịch vụ hành chính công trực tuyến tỉnh đối với thủ tục hành chính thuộc thẩm quyền giải quyết của UBND thành phố với tổng số </w:t>
      </w:r>
      <w:r w:rsidR="0099167F" w:rsidRPr="00A57921">
        <w:rPr>
          <w:szCs w:val="28"/>
        </w:rPr>
        <w:t xml:space="preserve">tiền </w:t>
      </w:r>
      <w:r w:rsidR="000A1274" w:rsidRPr="00A57921">
        <w:rPr>
          <w:szCs w:val="28"/>
        </w:rPr>
        <w:t>229.849.500</w:t>
      </w:r>
      <w:r w:rsidR="0099167F" w:rsidRPr="00A57921">
        <w:rPr>
          <w:szCs w:val="28"/>
        </w:rPr>
        <w:t xml:space="preserve"> đồng</w:t>
      </w:r>
      <w:r w:rsidR="00945D80" w:rsidRPr="00A57921">
        <w:rPr>
          <w:szCs w:val="28"/>
        </w:rPr>
        <w:t>,</w:t>
      </w:r>
      <w:r w:rsidR="00D140C3" w:rsidRPr="00A57921">
        <w:rPr>
          <w:szCs w:val="28"/>
        </w:rPr>
        <w:t xml:space="preserve"> 1</w:t>
      </w:r>
      <w:r w:rsidR="00033589" w:rsidRPr="00A57921">
        <w:rPr>
          <w:szCs w:val="28"/>
        </w:rPr>
        <w:t xml:space="preserve">6 </w:t>
      </w:r>
      <w:r w:rsidR="00D140C3" w:rsidRPr="00A57921">
        <w:rPr>
          <w:szCs w:val="28"/>
        </w:rPr>
        <w:t xml:space="preserve">hồ sơ thanh toán trực tuyến trên Cổng dịch vụ công Quốc gia, </w:t>
      </w:r>
      <w:r w:rsidR="00945D80" w:rsidRPr="00A57921">
        <w:rPr>
          <w:szCs w:val="28"/>
        </w:rPr>
        <w:t>đạt tỷ lệ</w:t>
      </w:r>
      <w:r w:rsidR="00407E22" w:rsidRPr="00A57921">
        <w:rPr>
          <w:szCs w:val="28"/>
        </w:rPr>
        <w:t xml:space="preserve"> </w:t>
      </w:r>
      <w:r w:rsidR="000437E2" w:rsidRPr="00A57921">
        <w:rPr>
          <w:szCs w:val="28"/>
        </w:rPr>
        <w:t>2</w:t>
      </w:r>
      <w:r w:rsidR="00E562E7" w:rsidRPr="00A57921">
        <w:rPr>
          <w:szCs w:val="28"/>
        </w:rPr>
        <w:t>9</w:t>
      </w:r>
      <w:r w:rsidR="000437E2" w:rsidRPr="00A57921">
        <w:rPr>
          <w:szCs w:val="28"/>
        </w:rPr>
        <w:t>,</w:t>
      </w:r>
      <w:r w:rsidR="00B175E5" w:rsidRPr="00A57921">
        <w:rPr>
          <w:szCs w:val="28"/>
        </w:rPr>
        <w:t>3</w:t>
      </w:r>
      <w:r w:rsidR="00033589" w:rsidRPr="00A57921">
        <w:rPr>
          <w:szCs w:val="28"/>
        </w:rPr>
        <w:t>6</w:t>
      </w:r>
      <w:r w:rsidR="00945D80" w:rsidRPr="00A57921">
        <w:rPr>
          <w:szCs w:val="28"/>
        </w:rPr>
        <w:t>%</w:t>
      </w:r>
      <w:r w:rsidR="00F51E0E" w:rsidRPr="00A57921">
        <w:rPr>
          <w:szCs w:val="28"/>
        </w:rPr>
        <w:t xml:space="preserve"> </w:t>
      </w:r>
      <w:r w:rsidR="0099167F" w:rsidRPr="00A57921">
        <w:rPr>
          <w:szCs w:val="28"/>
        </w:rPr>
        <w:t>(trong đó chủ yếu tập trung vào các lĩnh vực: Văn hóa cơ sở, Kinh doanh khí, Lưu thông hàng hóa trong nước; Thành lập và hoạt động hộ kinh doanh</w:t>
      </w:r>
      <w:r w:rsidR="0027351A" w:rsidRPr="00A57921">
        <w:rPr>
          <w:szCs w:val="28"/>
        </w:rPr>
        <w:t>)</w:t>
      </w:r>
      <w:r w:rsidR="0099167F" w:rsidRPr="00A57921">
        <w:rPr>
          <w:szCs w:val="28"/>
        </w:rPr>
        <w:t xml:space="preserve">; </w:t>
      </w:r>
      <w:r w:rsidR="0027351A" w:rsidRPr="00A57921">
        <w:rPr>
          <w:szCs w:val="28"/>
        </w:rPr>
        <w:t>t</w:t>
      </w:r>
      <w:r w:rsidR="0099167F" w:rsidRPr="00A57921">
        <w:rPr>
          <w:szCs w:val="28"/>
        </w:rPr>
        <w:t>ỷ lệ thanh toán trực tuyến còn thấp như: Đất đai, Hệ thống văn bằng, chứng chỉ, Chứng thực, Hộ tịch và Quản lý hoạt động xây dự</w:t>
      </w:r>
      <w:r w:rsidR="0027351A" w:rsidRPr="00A57921">
        <w:rPr>
          <w:szCs w:val="28"/>
        </w:rPr>
        <w:t>ng</w:t>
      </w:r>
      <w:r w:rsidR="0099167F" w:rsidRPr="00A57921">
        <w:rPr>
          <w:szCs w:val="28"/>
        </w:rPr>
        <w:t>.</w:t>
      </w:r>
      <w:r w:rsidR="002B297F" w:rsidRPr="00A57921">
        <w:rPr>
          <w:szCs w:val="28"/>
        </w:rPr>
        <w:t xml:space="preserve"> 27/27 xã phường </w:t>
      </w:r>
      <w:r w:rsidR="003875D9" w:rsidRPr="00A57921">
        <w:rPr>
          <w:szCs w:val="28"/>
        </w:rPr>
        <w:t>có</w:t>
      </w:r>
      <w:r w:rsidR="002B297F" w:rsidRPr="00A57921">
        <w:rPr>
          <w:szCs w:val="28"/>
        </w:rPr>
        <w:t xml:space="preserve"> phát sinh hồ sơ thanh toán trực tuyến, tuy nhiên </w:t>
      </w:r>
      <w:r w:rsidR="00487BC0" w:rsidRPr="00A57921">
        <w:rPr>
          <w:szCs w:val="28"/>
        </w:rPr>
        <w:t>còn 5</w:t>
      </w:r>
      <w:r w:rsidR="002B297F" w:rsidRPr="00A57921">
        <w:rPr>
          <w:szCs w:val="28"/>
        </w:rPr>
        <w:t xml:space="preserve"> xã phường</w:t>
      </w:r>
      <w:r w:rsidR="00487BC0" w:rsidRPr="00A57921">
        <w:rPr>
          <w:szCs w:val="28"/>
        </w:rPr>
        <w:t xml:space="preserve"> (Phước Hải, Vĩnh Thạnh, Vạn Thắng, Vĩnh Thái, Xương Huân)</w:t>
      </w:r>
      <w:r w:rsidR="002B297F" w:rsidRPr="00A57921">
        <w:rPr>
          <w:szCs w:val="28"/>
        </w:rPr>
        <w:t xml:space="preserve"> tỷ lệ thanh toán trực tuyến </w:t>
      </w:r>
      <w:r w:rsidR="00487BC0" w:rsidRPr="00A57921">
        <w:rPr>
          <w:szCs w:val="28"/>
        </w:rPr>
        <w:t xml:space="preserve">chưa đạt </w:t>
      </w:r>
      <w:r w:rsidR="002B297F" w:rsidRPr="00A57921">
        <w:rPr>
          <w:szCs w:val="28"/>
        </w:rPr>
        <w:t>15%.</w:t>
      </w:r>
    </w:p>
    <w:p w14:paraId="5219CE16" w14:textId="7AA8DF50" w:rsidR="00AC2C0D" w:rsidRPr="009249E4" w:rsidRDefault="0099167F" w:rsidP="009249E4">
      <w:pPr>
        <w:rPr>
          <w:szCs w:val="28"/>
        </w:rPr>
      </w:pPr>
      <w:r w:rsidRPr="009249E4">
        <w:rPr>
          <w:szCs w:val="28"/>
        </w:rPr>
        <w:t xml:space="preserve">- Về phần mềm E-Office: có 12 cơ quan chuyên môn, 09 đơn vị sự nghiệp, 27 UBND xã, phường, 23 cơ quan thuộc khối Đảng, Mặt trận, đoàn thể chính trị - xã hội và cơ quan thuộc ngành dọc, 104 trường </w:t>
      </w:r>
      <w:r w:rsidR="00AF19CA" w:rsidRPr="009249E4">
        <w:rPr>
          <w:szCs w:val="28"/>
        </w:rPr>
        <w:t>m</w:t>
      </w:r>
      <w:r w:rsidRPr="009249E4">
        <w:rPr>
          <w:szCs w:val="28"/>
        </w:rPr>
        <w:t xml:space="preserve">ầm non, </w:t>
      </w:r>
      <w:r w:rsidR="00AF19CA" w:rsidRPr="009249E4">
        <w:rPr>
          <w:szCs w:val="28"/>
        </w:rPr>
        <w:t>t</w:t>
      </w:r>
      <w:r w:rsidRPr="009249E4">
        <w:rPr>
          <w:szCs w:val="28"/>
        </w:rPr>
        <w:t xml:space="preserve">iểu học, </w:t>
      </w:r>
      <w:r w:rsidR="00AF19CA" w:rsidRPr="009249E4">
        <w:rPr>
          <w:szCs w:val="28"/>
        </w:rPr>
        <w:t>t</w:t>
      </w:r>
      <w:r w:rsidRPr="009249E4">
        <w:rPr>
          <w:szCs w:val="28"/>
        </w:rPr>
        <w:t>rung học cơ sở trên địa bàn thành phố triển khai sử dụng. Toàn thành phố đã cấp 1.7</w:t>
      </w:r>
      <w:r w:rsidR="00073494">
        <w:rPr>
          <w:szCs w:val="28"/>
        </w:rPr>
        <w:t>70</w:t>
      </w:r>
      <w:r w:rsidRPr="009249E4">
        <w:rPr>
          <w:szCs w:val="28"/>
        </w:rPr>
        <w:t xml:space="preserve"> tài khoản E-Office; đã tổ chức tập huấn sử dụng phần mềm cho các cơ quan thuộc khối Đảng, Mặt trận, đoàn thể chính trị - xã hội, cơ quan thuộc ngành dọc và các trường học trên địa bàn thành phố.</w:t>
      </w:r>
      <w:r w:rsidR="00331400" w:rsidRPr="009249E4">
        <w:rPr>
          <w:szCs w:val="28"/>
        </w:rPr>
        <w:t xml:space="preserve"> Trong </w:t>
      </w:r>
      <w:r w:rsidR="00487BC0">
        <w:rPr>
          <w:szCs w:val="28"/>
        </w:rPr>
        <w:t>9</w:t>
      </w:r>
      <w:r w:rsidR="00331400" w:rsidRPr="009249E4">
        <w:rPr>
          <w:szCs w:val="28"/>
        </w:rPr>
        <w:t xml:space="preserve"> tháng đầu năm</w:t>
      </w:r>
      <w:r w:rsidR="00D7307E" w:rsidRPr="009249E4">
        <w:rPr>
          <w:szCs w:val="28"/>
        </w:rPr>
        <w:t>,</w:t>
      </w:r>
      <w:r w:rsidR="00331400" w:rsidRPr="009249E4">
        <w:rPr>
          <w:szCs w:val="28"/>
        </w:rPr>
        <w:t xml:space="preserve"> UBND thành phố đã </w:t>
      </w:r>
      <w:r w:rsidR="00331400" w:rsidRPr="009249E4">
        <w:rPr>
          <w:szCs w:val="28"/>
        </w:rPr>
        <w:lastRenderedPageBreak/>
        <w:t xml:space="preserve">tiếp nhận </w:t>
      </w:r>
      <w:r w:rsidR="00CA2F2F">
        <w:rPr>
          <w:color w:val="FF0000"/>
          <w:szCs w:val="28"/>
        </w:rPr>
        <w:t>2</w:t>
      </w:r>
      <w:r w:rsidR="00331400" w:rsidRPr="00073494">
        <w:rPr>
          <w:color w:val="FF0000"/>
          <w:szCs w:val="28"/>
        </w:rPr>
        <w:t>9.</w:t>
      </w:r>
      <w:r w:rsidR="00CA2F2F">
        <w:rPr>
          <w:color w:val="FF0000"/>
          <w:szCs w:val="28"/>
        </w:rPr>
        <w:t>12</w:t>
      </w:r>
      <w:r w:rsidR="00331400" w:rsidRPr="00073494">
        <w:rPr>
          <w:color w:val="FF0000"/>
          <w:szCs w:val="28"/>
        </w:rPr>
        <w:t xml:space="preserve">8 </w:t>
      </w:r>
      <w:r w:rsidR="00331400" w:rsidRPr="009249E4">
        <w:rPr>
          <w:szCs w:val="28"/>
        </w:rPr>
        <w:t xml:space="preserve">văn bản đến, ban hành </w:t>
      </w:r>
      <w:r w:rsidR="00CA2F2F">
        <w:rPr>
          <w:color w:val="FF0000"/>
          <w:szCs w:val="28"/>
        </w:rPr>
        <w:t>12.419</w:t>
      </w:r>
      <w:r w:rsidR="00331400" w:rsidRPr="00073494">
        <w:rPr>
          <w:color w:val="FF0000"/>
          <w:szCs w:val="28"/>
        </w:rPr>
        <w:t xml:space="preserve"> </w:t>
      </w:r>
      <w:r w:rsidR="00331400" w:rsidRPr="009249E4">
        <w:rPr>
          <w:szCs w:val="28"/>
        </w:rPr>
        <w:t xml:space="preserve">văn bản đi. Tỷ lệ gửi văn bản điện tử đạt </w:t>
      </w:r>
      <w:r w:rsidR="00331400" w:rsidRPr="00B461C9">
        <w:rPr>
          <w:color w:val="FF0000"/>
          <w:szCs w:val="28"/>
        </w:rPr>
        <w:t>9</w:t>
      </w:r>
      <w:r w:rsidR="00B461C9" w:rsidRPr="00B461C9">
        <w:rPr>
          <w:color w:val="FF0000"/>
          <w:szCs w:val="28"/>
        </w:rPr>
        <w:t>8</w:t>
      </w:r>
      <w:r w:rsidR="00331400" w:rsidRPr="00B461C9">
        <w:rPr>
          <w:color w:val="FF0000"/>
          <w:szCs w:val="28"/>
        </w:rPr>
        <w:t>,</w:t>
      </w:r>
      <w:r w:rsidR="00B461C9" w:rsidRPr="00B461C9">
        <w:rPr>
          <w:color w:val="FF0000"/>
          <w:szCs w:val="28"/>
        </w:rPr>
        <w:t>2</w:t>
      </w:r>
      <w:r w:rsidR="00331400" w:rsidRPr="00B461C9">
        <w:rPr>
          <w:color w:val="FF0000"/>
          <w:szCs w:val="28"/>
        </w:rPr>
        <w:t>0%</w:t>
      </w:r>
      <w:r w:rsidR="00D7307E" w:rsidRPr="009249E4">
        <w:rPr>
          <w:szCs w:val="28"/>
        </w:rPr>
        <w:t xml:space="preserve">; </w:t>
      </w:r>
      <w:r w:rsidR="00AC2451" w:rsidRPr="009249E4">
        <w:rPr>
          <w:szCs w:val="28"/>
        </w:rPr>
        <w:t xml:space="preserve">tỷ lệ văn bản đi được </w:t>
      </w:r>
      <w:r w:rsidR="007A7FB3" w:rsidRPr="009249E4">
        <w:rPr>
          <w:szCs w:val="28"/>
        </w:rPr>
        <w:t>l</w:t>
      </w:r>
      <w:r w:rsidR="00AC2451" w:rsidRPr="009249E4">
        <w:rPr>
          <w:szCs w:val="28"/>
        </w:rPr>
        <w:t>ãnh đạo xét duyệt trong Hệ thống Quản lý văn bản và điều hành đạt 95%.</w:t>
      </w:r>
    </w:p>
    <w:p w14:paraId="194485CC" w14:textId="77777777" w:rsidR="00971405" w:rsidRPr="009249E4" w:rsidRDefault="00971405" w:rsidP="009249E4">
      <w:pPr>
        <w:rPr>
          <w:szCs w:val="28"/>
        </w:rPr>
      </w:pPr>
      <w:r w:rsidRPr="009249E4">
        <w:rPr>
          <w:szCs w:val="28"/>
        </w:rPr>
        <w:t>- Về chứng thư số chuyên dùng:</w:t>
      </w:r>
    </w:p>
    <w:p w14:paraId="74CDA1F9" w14:textId="21826E7C" w:rsidR="00971405" w:rsidRPr="009249E4" w:rsidRDefault="00971405" w:rsidP="009249E4">
      <w:pPr>
        <w:rPr>
          <w:szCs w:val="28"/>
        </w:rPr>
      </w:pPr>
      <w:r w:rsidRPr="009249E4">
        <w:rPr>
          <w:szCs w:val="28"/>
        </w:rPr>
        <w:t>+ Phục vụ phần mềm E-Office: thành phố hiện có 1</w:t>
      </w:r>
      <w:r w:rsidR="00B461C9">
        <w:rPr>
          <w:szCs w:val="28"/>
        </w:rPr>
        <w:t>54</w:t>
      </w:r>
      <w:r w:rsidRPr="009249E4">
        <w:rPr>
          <w:szCs w:val="28"/>
        </w:rPr>
        <w:t xml:space="preserve"> cơ quan, đơn vị, trường học đã được cấp chứng thư số cơ quan, tổ chức. 3</w:t>
      </w:r>
      <w:r w:rsidR="00B461C9">
        <w:rPr>
          <w:szCs w:val="28"/>
        </w:rPr>
        <w:t>72</w:t>
      </w:r>
      <w:r w:rsidRPr="009249E4">
        <w:rPr>
          <w:szCs w:val="28"/>
        </w:rPr>
        <w:t xml:space="preserve"> lãnh đạo được cấp chứng thư số cá nhân; tỷ lệ văn bản điện tử có đầy đủ chữ ký số theo quy định đạt trên 95%.</w:t>
      </w:r>
    </w:p>
    <w:p w14:paraId="0FCBB683" w14:textId="6AE1EAF2" w:rsidR="00971405" w:rsidRPr="009249E4" w:rsidRDefault="00971405" w:rsidP="009249E4">
      <w:pPr>
        <w:rPr>
          <w:szCs w:val="28"/>
        </w:rPr>
      </w:pPr>
      <w:r w:rsidRPr="009249E4">
        <w:rPr>
          <w:szCs w:val="28"/>
        </w:rPr>
        <w:t xml:space="preserve">+ Phục vụ dịch vụ công: thành phố đã </w:t>
      </w:r>
      <w:r w:rsidR="00B461C9">
        <w:rPr>
          <w:szCs w:val="28"/>
        </w:rPr>
        <w:t>được cấp</w:t>
      </w:r>
      <w:r w:rsidRPr="009249E4">
        <w:rPr>
          <w:szCs w:val="28"/>
        </w:rPr>
        <w:t xml:space="preserve"> 15</w:t>
      </w:r>
      <w:r w:rsidR="00B461C9">
        <w:rPr>
          <w:szCs w:val="28"/>
        </w:rPr>
        <w:t>9</w:t>
      </w:r>
      <w:r w:rsidRPr="009249E4">
        <w:rPr>
          <w:szCs w:val="28"/>
        </w:rPr>
        <w:t xml:space="preserve"> chứng thư số cá nhân cho công chức, viên chức tại Bộ phận Một cửa</w:t>
      </w:r>
      <w:r w:rsidR="00B461C9">
        <w:rPr>
          <w:szCs w:val="28"/>
        </w:rPr>
        <w:t>.</w:t>
      </w:r>
    </w:p>
    <w:p w14:paraId="0ADE0C2F" w14:textId="276DF719" w:rsidR="0099167F" w:rsidRDefault="001C278E" w:rsidP="009249E4">
      <w:pPr>
        <w:rPr>
          <w:szCs w:val="28"/>
        </w:rPr>
      </w:pPr>
      <w:r w:rsidRPr="009249E4">
        <w:rPr>
          <w:szCs w:val="28"/>
        </w:rPr>
        <w:t>- Về thư điện tử công vụ: thường xuyên thực hiện kiểm tra, rà soát và đề nghị Sở Thông tin và Truyền thông thực hiện cấp mới, duy trì, điều chỉnh thông tin liên quan đến tài khoản thư điện tử công vụ tỉnh. Khoảng 6</w:t>
      </w:r>
      <w:r w:rsidR="00B461C9">
        <w:rPr>
          <w:szCs w:val="28"/>
        </w:rPr>
        <w:t>3</w:t>
      </w:r>
      <w:r w:rsidRPr="009249E4">
        <w:rPr>
          <w:szCs w:val="28"/>
        </w:rPr>
        <w:t>0 tài khoản thư công vụ tỉnh (bao gồm 110 tài khoản cơ quan và 5</w:t>
      </w:r>
      <w:r w:rsidR="00B461C9">
        <w:rPr>
          <w:szCs w:val="28"/>
        </w:rPr>
        <w:t>2</w:t>
      </w:r>
      <w:r w:rsidRPr="009249E4">
        <w:rPr>
          <w:szCs w:val="28"/>
        </w:rPr>
        <w:t>0 cán bộ, công chức, viên chức) đã được cấp cho các cơ quan nhà nước trên địa bàn thành phố phục vụ trao đổi, gửi nhận văn bản điện tử giữa các cơ quan hành chính nhà nước.</w:t>
      </w:r>
    </w:p>
    <w:p w14:paraId="1964C946" w14:textId="77777777" w:rsidR="00614FB9" w:rsidRPr="00D31FE4" w:rsidRDefault="00614FB9" w:rsidP="00614FB9">
      <w:pPr>
        <w:rPr>
          <w:szCs w:val="28"/>
        </w:rPr>
      </w:pPr>
      <w:r w:rsidRPr="00D31FE4">
        <w:rPr>
          <w:szCs w:val="28"/>
        </w:rPr>
        <w:t>- Từ đầu năm, Hệ thống Cơ sở dữ liệu quốc gia về tiếp công dân, xử lý đơn,</w:t>
      </w:r>
      <w:r w:rsidRPr="00D31FE4">
        <w:rPr>
          <w:szCs w:val="28"/>
        </w:rPr>
        <w:br/>
        <w:t>giải quyết khiếu nại, tố cáo: (gọi tắt là Hệ thống CSDL quốc gia về KNTC) do</w:t>
      </w:r>
      <w:r w:rsidRPr="00D31FE4">
        <w:rPr>
          <w:szCs w:val="28"/>
        </w:rPr>
        <w:br/>
        <w:t>Thanh tra Chính phủ xây dựng đã được UBND thành phố tổ chức triển khai trên</w:t>
      </w:r>
      <w:r w:rsidRPr="00D31FE4">
        <w:rPr>
          <w:szCs w:val="28"/>
        </w:rPr>
        <w:br/>
        <w:t>địa bàn thành phố bị sự cố, tài khoản sử dụng của một số đơn vị không đăng</w:t>
      </w:r>
      <w:r w:rsidRPr="00D31FE4">
        <w:rPr>
          <w:szCs w:val="28"/>
        </w:rPr>
        <w:br/>
        <w:t>nhập được, một số tài khoản bị mất...</w:t>
      </w:r>
    </w:p>
    <w:p w14:paraId="40AD423D" w14:textId="3284BBA8" w:rsidR="00614FB9" w:rsidRPr="00614FB9" w:rsidRDefault="00D94F7C" w:rsidP="00614FB9">
      <w:pPr>
        <w:rPr>
          <w:szCs w:val="28"/>
        </w:rPr>
      </w:pPr>
      <w:r>
        <w:rPr>
          <w:szCs w:val="28"/>
        </w:rPr>
        <w:t xml:space="preserve">+ </w:t>
      </w:r>
      <w:r w:rsidR="00614FB9" w:rsidRPr="00614FB9">
        <w:rPr>
          <w:szCs w:val="28"/>
        </w:rPr>
        <w:t xml:space="preserve">Qua </w:t>
      </w:r>
      <w:r w:rsidR="00614FB9">
        <w:rPr>
          <w:szCs w:val="28"/>
        </w:rPr>
        <w:t>rà soát</w:t>
      </w:r>
      <w:r w:rsidR="00614FB9" w:rsidRPr="00614FB9">
        <w:rPr>
          <w:szCs w:val="28"/>
        </w:rPr>
        <w:t xml:space="preserve">, cập nhật </w:t>
      </w:r>
      <w:r w:rsidR="00614FB9">
        <w:rPr>
          <w:szCs w:val="28"/>
        </w:rPr>
        <w:t xml:space="preserve">đã </w:t>
      </w:r>
      <w:r w:rsidR="00614FB9" w:rsidRPr="00614FB9">
        <w:rPr>
          <w:szCs w:val="28"/>
        </w:rPr>
        <w:t>cấp 152 tài khoản theo đăng ký của các</w:t>
      </w:r>
      <w:r w:rsidR="00614FB9" w:rsidRPr="00614FB9">
        <w:rPr>
          <w:szCs w:val="28"/>
        </w:rPr>
        <w:br/>
        <w:t>phòng, ban, đơn vị và UBND các xã, phường trên địa bàn thành phố.</w:t>
      </w:r>
      <w:r w:rsidR="00614FB9">
        <w:rPr>
          <w:szCs w:val="28"/>
        </w:rPr>
        <w:t xml:space="preserve"> </w:t>
      </w:r>
      <w:r w:rsidR="00614FB9" w:rsidRPr="00614FB9">
        <w:rPr>
          <w:szCs w:val="28"/>
        </w:rPr>
        <w:t>Ngày 14/8/2023, Thanh tra thành phố đã tham mưu UBND thành phố ban</w:t>
      </w:r>
      <w:r w:rsidR="00614FB9" w:rsidRPr="00614FB9">
        <w:rPr>
          <w:szCs w:val="28"/>
        </w:rPr>
        <w:br/>
        <w:t>hành Công văn số 6593/UBND-TTra về việc danh sách người sử dụng Hệ thống</w:t>
      </w:r>
      <w:r w:rsidR="00614FB9" w:rsidRPr="00614FB9">
        <w:rPr>
          <w:szCs w:val="28"/>
        </w:rPr>
        <w:br/>
        <w:t>cơ sở dữ liệu quốc gia về khiếu nại, tố cáo trên địa bàn thành phố. Qua đó, yêu</w:t>
      </w:r>
      <w:r w:rsidR="00614FB9" w:rsidRPr="00614FB9">
        <w:rPr>
          <w:szCs w:val="28"/>
        </w:rPr>
        <w:br/>
        <w:t>cầu các đơn vị đảm bảo sử dụng an toàn Hệ thống CSDL quốc gia về KNTC.</w:t>
      </w:r>
    </w:p>
    <w:p w14:paraId="03861E3A" w14:textId="259E7DD9" w:rsidR="00BB77B1" w:rsidRPr="009249E4" w:rsidRDefault="006F50F6" w:rsidP="009249E4">
      <w:pPr>
        <w:rPr>
          <w:szCs w:val="28"/>
        </w:rPr>
      </w:pPr>
      <w:r w:rsidRPr="009249E4">
        <w:rPr>
          <w:szCs w:val="28"/>
        </w:rPr>
        <w:t xml:space="preserve">- Triển khai sử dụng hệ thống phản ánh, kiến nghị tỉnh Khánh Hòa: </w:t>
      </w:r>
      <w:r w:rsidR="003D2DB5" w:rsidRPr="009249E4">
        <w:rPr>
          <w:szCs w:val="28"/>
        </w:rPr>
        <w:t xml:space="preserve">trên </w:t>
      </w:r>
      <w:r w:rsidR="007D23CC">
        <w:rPr>
          <w:szCs w:val="28"/>
        </w:rPr>
        <w:t>4</w:t>
      </w:r>
      <w:r w:rsidR="003D2DB5" w:rsidRPr="009249E4">
        <w:rPr>
          <w:szCs w:val="28"/>
        </w:rPr>
        <w:t>.</w:t>
      </w:r>
      <w:r w:rsidR="007D23CC">
        <w:rPr>
          <w:szCs w:val="28"/>
        </w:rPr>
        <w:t>53</w:t>
      </w:r>
      <w:r w:rsidR="003D2DB5" w:rsidRPr="009249E4">
        <w:rPr>
          <w:szCs w:val="28"/>
        </w:rPr>
        <w:t>0 lượ</w:t>
      </w:r>
      <w:r w:rsidR="00611C63" w:rsidRPr="009249E4">
        <w:rPr>
          <w:szCs w:val="28"/>
        </w:rPr>
        <w:t xml:space="preserve">t </w:t>
      </w:r>
      <w:r w:rsidR="003D2DB5" w:rsidRPr="009249E4">
        <w:rPr>
          <w:szCs w:val="28"/>
        </w:rPr>
        <w:t>người dân, doanh nghiệp được hướng dẫn, tuyên truyền cài đặt app phản ánh kiến nghị Khánh Hòa.</w:t>
      </w:r>
    </w:p>
    <w:p w14:paraId="4B423E8F" w14:textId="0C3A8A02" w:rsidR="00BB77B1" w:rsidRPr="00A57921" w:rsidRDefault="00BB77B1" w:rsidP="009249E4">
      <w:pPr>
        <w:rPr>
          <w:szCs w:val="28"/>
        </w:rPr>
      </w:pPr>
      <w:r w:rsidRPr="00A57921">
        <w:rPr>
          <w:szCs w:val="28"/>
        </w:rPr>
        <w:t xml:space="preserve">+ </w:t>
      </w:r>
      <w:r w:rsidR="006F50F6" w:rsidRPr="00A57921">
        <w:rPr>
          <w:szCs w:val="28"/>
        </w:rPr>
        <w:t xml:space="preserve">UBND thành phố đã tiếp nhận </w:t>
      </w:r>
      <w:r w:rsidR="008A3533" w:rsidRPr="00A57921">
        <w:rPr>
          <w:szCs w:val="28"/>
        </w:rPr>
        <w:t>24</w:t>
      </w:r>
      <w:r w:rsidR="006F50F6" w:rsidRPr="00A57921">
        <w:rPr>
          <w:szCs w:val="28"/>
        </w:rPr>
        <w:t xml:space="preserve"> kiến nghị, đã giải quyế</w:t>
      </w:r>
      <w:r w:rsidRPr="00A57921">
        <w:rPr>
          <w:szCs w:val="28"/>
        </w:rPr>
        <w:t>t</w:t>
      </w:r>
      <w:r w:rsidR="006F50F6" w:rsidRPr="00A57921">
        <w:rPr>
          <w:szCs w:val="28"/>
        </w:rPr>
        <w:t xml:space="preserve"> </w:t>
      </w:r>
      <w:r w:rsidR="008A3533" w:rsidRPr="00A57921">
        <w:rPr>
          <w:szCs w:val="28"/>
        </w:rPr>
        <w:t>2</w:t>
      </w:r>
      <w:r w:rsidR="001F07E3" w:rsidRPr="00A57921">
        <w:rPr>
          <w:szCs w:val="28"/>
        </w:rPr>
        <w:t>3</w:t>
      </w:r>
      <w:r w:rsidRPr="00A57921">
        <w:rPr>
          <w:szCs w:val="28"/>
        </w:rPr>
        <w:t xml:space="preserve"> (đúng hạn </w:t>
      </w:r>
      <w:r w:rsidR="001F07E3" w:rsidRPr="00A57921">
        <w:rPr>
          <w:szCs w:val="28"/>
        </w:rPr>
        <w:t>8</w:t>
      </w:r>
      <w:r w:rsidRPr="00A57921">
        <w:rPr>
          <w:szCs w:val="28"/>
        </w:rPr>
        <w:t xml:space="preserve">, trễ hạn </w:t>
      </w:r>
      <w:r w:rsidR="008A3533" w:rsidRPr="00A57921">
        <w:rPr>
          <w:szCs w:val="28"/>
        </w:rPr>
        <w:t>1</w:t>
      </w:r>
      <w:r w:rsidR="001F07E3" w:rsidRPr="00A57921">
        <w:rPr>
          <w:szCs w:val="28"/>
        </w:rPr>
        <w:t>5</w:t>
      </w:r>
      <w:r w:rsidRPr="00A57921">
        <w:rPr>
          <w:szCs w:val="28"/>
        </w:rPr>
        <w:t xml:space="preserve">) đang giải quyết </w:t>
      </w:r>
      <w:r w:rsidR="001F07E3" w:rsidRPr="00A57921">
        <w:rPr>
          <w:szCs w:val="28"/>
        </w:rPr>
        <w:t>1 (trễ hạn 1).</w:t>
      </w:r>
    </w:p>
    <w:p w14:paraId="4766C339" w14:textId="273E5612" w:rsidR="00BB77B1" w:rsidRPr="00A57921" w:rsidRDefault="00BB77B1" w:rsidP="009249E4">
      <w:pPr>
        <w:rPr>
          <w:szCs w:val="28"/>
        </w:rPr>
      </w:pPr>
      <w:r w:rsidRPr="00A57921">
        <w:rPr>
          <w:szCs w:val="28"/>
        </w:rPr>
        <w:t>+ Các phòng, ban, đơn vị thành phố</w:t>
      </w:r>
      <w:r w:rsidR="006F50F6" w:rsidRPr="00A57921">
        <w:rPr>
          <w:szCs w:val="28"/>
        </w:rPr>
        <w:t xml:space="preserve"> </w:t>
      </w:r>
      <w:r w:rsidRPr="00A57921">
        <w:rPr>
          <w:szCs w:val="28"/>
        </w:rPr>
        <w:t>đã tiếp nhận 1</w:t>
      </w:r>
      <w:r w:rsidR="008A3533" w:rsidRPr="00A57921">
        <w:rPr>
          <w:szCs w:val="28"/>
        </w:rPr>
        <w:t>9</w:t>
      </w:r>
      <w:r w:rsidRPr="00A57921">
        <w:rPr>
          <w:szCs w:val="28"/>
        </w:rPr>
        <w:t xml:space="preserve"> kiến nghị, đã giải quyết </w:t>
      </w:r>
      <w:r w:rsidR="008A3533" w:rsidRPr="00A57921">
        <w:rPr>
          <w:szCs w:val="28"/>
        </w:rPr>
        <w:t>18</w:t>
      </w:r>
      <w:r w:rsidRPr="00A57921">
        <w:rPr>
          <w:szCs w:val="28"/>
        </w:rPr>
        <w:t xml:space="preserve"> (đúng hạn </w:t>
      </w:r>
      <w:r w:rsidR="008A3533" w:rsidRPr="00A57921">
        <w:rPr>
          <w:szCs w:val="28"/>
        </w:rPr>
        <w:t>13</w:t>
      </w:r>
      <w:r w:rsidRPr="00A57921">
        <w:rPr>
          <w:szCs w:val="28"/>
        </w:rPr>
        <w:t xml:space="preserve">, trễ hạn </w:t>
      </w:r>
      <w:r w:rsidR="008A3533" w:rsidRPr="00A57921">
        <w:rPr>
          <w:szCs w:val="28"/>
        </w:rPr>
        <w:t>5</w:t>
      </w:r>
      <w:r w:rsidRPr="00A57921">
        <w:rPr>
          <w:szCs w:val="28"/>
        </w:rPr>
        <w:t xml:space="preserve">) đang giải quyết </w:t>
      </w:r>
      <w:r w:rsidR="008A3533" w:rsidRPr="00A57921">
        <w:rPr>
          <w:szCs w:val="28"/>
        </w:rPr>
        <w:t>1</w:t>
      </w:r>
      <w:r w:rsidRPr="00A57921">
        <w:rPr>
          <w:szCs w:val="28"/>
        </w:rPr>
        <w:t xml:space="preserve"> (đúng hạn 1, trễ hạn </w:t>
      </w:r>
      <w:r w:rsidR="008A3533" w:rsidRPr="00A57921">
        <w:rPr>
          <w:szCs w:val="28"/>
        </w:rPr>
        <w:t>0</w:t>
      </w:r>
      <w:r w:rsidRPr="00A57921">
        <w:rPr>
          <w:szCs w:val="28"/>
        </w:rPr>
        <w:t>).</w:t>
      </w:r>
    </w:p>
    <w:p w14:paraId="4C5C424A" w14:textId="6D263E27" w:rsidR="006F50F6" w:rsidRPr="00A57921" w:rsidRDefault="00BB77B1" w:rsidP="009249E4">
      <w:pPr>
        <w:rPr>
          <w:szCs w:val="28"/>
        </w:rPr>
      </w:pPr>
      <w:r w:rsidRPr="00A57921">
        <w:rPr>
          <w:szCs w:val="28"/>
        </w:rPr>
        <w:t xml:space="preserve">+ </w:t>
      </w:r>
      <w:r w:rsidR="006F50F6" w:rsidRPr="00A57921">
        <w:rPr>
          <w:szCs w:val="28"/>
        </w:rPr>
        <w:t xml:space="preserve">UBND các xã, phường đã tiếp nhận </w:t>
      </w:r>
      <w:r w:rsidR="008A3533" w:rsidRPr="00A57921">
        <w:rPr>
          <w:szCs w:val="28"/>
        </w:rPr>
        <w:t>91</w:t>
      </w:r>
      <w:r w:rsidR="006F50F6" w:rsidRPr="00A57921">
        <w:rPr>
          <w:szCs w:val="28"/>
        </w:rPr>
        <w:t xml:space="preserve"> phản ánh kiến nghị, đã giải quyế</w:t>
      </w:r>
      <w:r w:rsidRPr="00A57921">
        <w:rPr>
          <w:szCs w:val="28"/>
        </w:rPr>
        <w:t>t</w:t>
      </w:r>
      <w:r w:rsidR="006F50F6" w:rsidRPr="00A57921">
        <w:rPr>
          <w:szCs w:val="28"/>
        </w:rPr>
        <w:t xml:space="preserve"> </w:t>
      </w:r>
      <w:r w:rsidR="008A3533" w:rsidRPr="00A57921">
        <w:rPr>
          <w:szCs w:val="28"/>
        </w:rPr>
        <w:t>90</w:t>
      </w:r>
      <w:r w:rsidRPr="00A57921">
        <w:rPr>
          <w:szCs w:val="28"/>
        </w:rPr>
        <w:t xml:space="preserve"> (đúng hạn </w:t>
      </w:r>
      <w:r w:rsidR="008A3533" w:rsidRPr="00A57921">
        <w:rPr>
          <w:szCs w:val="28"/>
        </w:rPr>
        <w:t>70</w:t>
      </w:r>
      <w:r w:rsidRPr="00A57921">
        <w:rPr>
          <w:szCs w:val="28"/>
        </w:rPr>
        <w:t xml:space="preserve">, trễ hạn </w:t>
      </w:r>
      <w:r w:rsidR="008A3533" w:rsidRPr="00A57921">
        <w:rPr>
          <w:szCs w:val="28"/>
        </w:rPr>
        <w:t>20</w:t>
      </w:r>
      <w:r w:rsidRPr="00A57921">
        <w:rPr>
          <w:szCs w:val="28"/>
        </w:rPr>
        <w:t xml:space="preserve">), đang giải quyết </w:t>
      </w:r>
      <w:r w:rsidR="008A3533" w:rsidRPr="00A57921">
        <w:rPr>
          <w:szCs w:val="28"/>
        </w:rPr>
        <w:t>1</w:t>
      </w:r>
      <w:r w:rsidRPr="00A57921">
        <w:rPr>
          <w:szCs w:val="28"/>
        </w:rPr>
        <w:t xml:space="preserve"> (đúng hạn 1, trễ hạn </w:t>
      </w:r>
      <w:r w:rsidR="008A3533" w:rsidRPr="00A57921">
        <w:rPr>
          <w:szCs w:val="28"/>
        </w:rPr>
        <w:t>0</w:t>
      </w:r>
      <w:r w:rsidRPr="00A57921">
        <w:rPr>
          <w:szCs w:val="28"/>
        </w:rPr>
        <w:t>).</w:t>
      </w:r>
    </w:p>
    <w:p w14:paraId="506AE3F4" w14:textId="6B554AA7" w:rsidR="0099167F" w:rsidRPr="009249E4" w:rsidRDefault="00123A3D" w:rsidP="009249E4">
      <w:pPr>
        <w:rPr>
          <w:b/>
          <w:szCs w:val="28"/>
        </w:rPr>
      </w:pPr>
      <w:r w:rsidRPr="009249E4">
        <w:rPr>
          <w:b/>
          <w:szCs w:val="28"/>
        </w:rPr>
        <w:t>7.</w:t>
      </w:r>
      <w:r w:rsidR="0044294C" w:rsidRPr="009249E4">
        <w:rPr>
          <w:b/>
          <w:szCs w:val="28"/>
        </w:rPr>
        <w:t xml:space="preserve"> Kinh tế số</w:t>
      </w:r>
    </w:p>
    <w:p w14:paraId="71F4E320" w14:textId="77777777" w:rsidR="008F1894" w:rsidRPr="008F1894" w:rsidRDefault="008F1894" w:rsidP="008F1894">
      <w:pPr>
        <w:rPr>
          <w:szCs w:val="28"/>
        </w:rPr>
      </w:pPr>
      <w:r w:rsidRPr="008F1894">
        <w:rPr>
          <w:szCs w:val="28"/>
        </w:rPr>
        <w:t>- Tình hình triển khai hóa đơn điện tử cho doanh nghiệp:</w:t>
      </w:r>
    </w:p>
    <w:p w14:paraId="5ABA2F32" w14:textId="77777777" w:rsidR="008F1894" w:rsidRPr="008F1894" w:rsidRDefault="008F1894" w:rsidP="008F1894">
      <w:pPr>
        <w:rPr>
          <w:szCs w:val="28"/>
        </w:rPr>
      </w:pPr>
      <w:r w:rsidRPr="008F1894">
        <w:rPr>
          <w:szCs w:val="28"/>
        </w:rPr>
        <w:t xml:space="preserve">+ Chi cục Thuế đã chủ trì phối hợp với cơ quan, đơn vị có liên quan tham mưu UBND thành phố thành lập Ban chỉ đạo triển khai hóa đơn điện tử trên địa </w:t>
      </w:r>
      <w:r w:rsidRPr="008F1894">
        <w:rPr>
          <w:szCs w:val="28"/>
        </w:rPr>
        <w:lastRenderedPageBreak/>
        <w:t>bàn thành phố. Ngày 18/3/2022, UBND thành phố đã ban hành Quyết định số 1232/QĐ-UBND về việc thành lập Ban chỉ đạo triển khai hóa đơn điện tử trên địa bàn thành phố Nha trang.</w:t>
      </w:r>
    </w:p>
    <w:p w14:paraId="398809D8" w14:textId="77777777" w:rsidR="008F1894" w:rsidRPr="008F1894" w:rsidRDefault="008F1894" w:rsidP="008F1894">
      <w:pPr>
        <w:rPr>
          <w:szCs w:val="28"/>
        </w:rPr>
      </w:pPr>
      <w:r w:rsidRPr="008F1894">
        <w:rPr>
          <w:szCs w:val="28"/>
        </w:rPr>
        <w:t>+ Chi cục Thuế đã xây dựng kế hoạch tổ chức triển khai áp dụng hóa đơn điện tử theo hướng dẫn và chỉ đạo của Bộ tài chính, Tổng cục Thuế, Cục Thuế tại công văn số 1557/CCT-TTHT ngày 10/3/2022 và Công văn số 11688/CCT-TTHT ngày 14/03/2022 của Chi cục Thuế.</w:t>
      </w:r>
    </w:p>
    <w:p w14:paraId="32EE7E82" w14:textId="5B7E8EE0" w:rsidR="008F1894" w:rsidRPr="008F1894" w:rsidRDefault="008F1894" w:rsidP="008F1894">
      <w:pPr>
        <w:rPr>
          <w:szCs w:val="28"/>
        </w:rPr>
      </w:pPr>
      <w:r w:rsidRPr="008F1894">
        <w:rPr>
          <w:szCs w:val="28"/>
        </w:rPr>
        <w:t>Kết quả đạt được đế</w:t>
      </w:r>
      <w:r>
        <w:rPr>
          <w:szCs w:val="28"/>
        </w:rPr>
        <w:t>n 31/12/2022</w:t>
      </w:r>
      <w:r w:rsidRPr="008F1894">
        <w:rPr>
          <w:szCs w:val="28"/>
        </w:rPr>
        <w:t xml:space="preserve">: </w:t>
      </w:r>
      <w:r w:rsidRPr="00F90CB0">
        <w:rPr>
          <w:b/>
          <w:szCs w:val="28"/>
        </w:rPr>
        <w:t>100%</w:t>
      </w:r>
      <w:r w:rsidRPr="008F1894">
        <w:rPr>
          <w:szCs w:val="28"/>
        </w:rPr>
        <w:t xml:space="preserve"> số lượng doanh nghiệp đã thực hiện chuyển đổi sử dụng hóa đơn điện tử theo Nghị định số 123/2020/NĐ-CP ngày 19/10/2020 quy định về hóa đơn chứng từ.</w:t>
      </w:r>
    </w:p>
    <w:p w14:paraId="02780F4E" w14:textId="3C59618C" w:rsidR="008F1894" w:rsidRPr="008F1894" w:rsidRDefault="008F1894" w:rsidP="008F1894">
      <w:pPr>
        <w:rPr>
          <w:szCs w:val="28"/>
        </w:rPr>
      </w:pPr>
      <w:r w:rsidRPr="008F1894">
        <w:rPr>
          <w:szCs w:val="28"/>
        </w:rPr>
        <w:t xml:space="preserve">- Tình hình triển khai nộp thuế điện tử cho </w:t>
      </w:r>
      <w:r>
        <w:rPr>
          <w:szCs w:val="28"/>
        </w:rPr>
        <w:t>cá nhân</w:t>
      </w:r>
      <w:r w:rsidRPr="008F1894">
        <w:rPr>
          <w:szCs w:val="28"/>
        </w:rPr>
        <w:t>, hộ kinh doanh:</w:t>
      </w:r>
    </w:p>
    <w:p w14:paraId="52EFE127" w14:textId="1C96E0AE" w:rsidR="008F1894" w:rsidRPr="008F1894" w:rsidRDefault="008F1894" w:rsidP="008F1894">
      <w:pPr>
        <w:rPr>
          <w:szCs w:val="28"/>
        </w:rPr>
      </w:pPr>
      <w:r w:rsidRPr="008F1894">
        <w:rPr>
          <w:szCs w:val="28"/>
        </w:rPr>
        <w:t>+ Ngày 28/6/2022 Chi cục Thuế Nha Trang ban hành kế hoạch số 6056/KH- CCT về việc triển khai nộp thuế điện tử trên ứng dụng e</w:t>
      </w:r>
      <w:r w:rsidR="005A3529">
        <w:rPr>
          <w:szCs w:val="28"/>
        </w:rPr>
        <w:t>T</w:t>
      </w:r>
      <w:r w:rsidRPr="008F1894">
        <w:rPr>
          <w:szCs w:val="28"/>
        </w:rPr>
        <w:t>ax Mobile cho cá nhân.</w:t>
      </w:r>
    </w:p>
    <w:p w14:paraId="579D6963" w14:textId="3D54A481" w:rsidR="008F1894" w:rsidRPr="008F1894" w:rsidRDefault="008F1894" w:rsidP="008F1894">
      <w:pPr>
        <w:rPr>
          <w:szCs w:val="28"/>
        </w:rPr>
      </w:pPr>
      <w:r w:rsidRPr="008F1894">
        <w:rPr>
          <w:szCs w:val="28"/>
        </w:rPr>
        <w:t>+ Chi cục Thuế đã chủ động xây dựng kế hoạch tuyên truyền bằng nhiều hình thức như phối hợp với Trung tâm Văn hóa</w:t>
      </w:r>
      <w:r w:rsidR="00751761">
        <w:rPr>
          <w:szCs w:val="28"/>
        </w:rPr>
        <w:t xml:space="preserve"> </w:t>
      </w:r>
      <w:r w:rsidRPr="008F1894">
        <w:rPr>
          <w:szCs w:val="28"/>
        </w:rPr>
        <w:t>- Thông tin và Thể t</w:t>
      </w:r>
      <w:r>
        <w:rPr>
          <w:szCs w:val="28"/>
        </w:rPr>
        <w:t xml:space="preserve">hao </w:t>
      </w:r>
      <w:r w:rsidR="00F861C5">
        <w:rPr>
          <w:szCs w:val="28"/>
        </w:rPr>
        <w:t>thành phố</w:t>
      </w:r>
      <w:r>
        <w:rPr>
          <w:szCs w:val="28"/>
        </w:rPr>
        <w:t xml:space="preserve"> Nha Trang và UBND các xã</w:t>
      </w:r>
      <w:r w:rsidRPr="008F1894">
        <w:rPr>
          <w:szCs w:val="28"/>
        </w:rPr>
        <w:t>, phường về việc tuyên truyền nộp thuế điện tử cho cá nhân qua thiết bị di động e</w:t>
      </w:r>
      <w:r w:rsidR="00C96AD4">
        <w:rPr>
          <w:szCs w:val="28"/>
        </w:rPr>
        <w:t>T</w:t>
      </w:r>
      <w:r w:rsidRPr="008F1894">
        <w:rPr>
          <w:szCs w:val="28"/>
        </w:rPr>
        <w:t xml:space="preserve">ax Mobile (tại </w:t>
      </w:r>
      <w:r w:rsidR="0070096F">
        <w:rPr>
          <w:szCs w:val="28"/>
        </w:rPr>
        <w:t>C</w:t>
      </w:r>
      <w:r w:rsidRPr="008F1894">
        <w:rPr>
          <w:szCs w:val="28"/>
        </w:rPr>
        <w:t xml:space="preserve">ông văn số 5994/CCT-TTHT ngày 13/6/2023), giới thiệu cho người nộp thuế biết về tiện ích của ứng dụng eTax trên thiết bị di động, khuyến khích người nộp thuế đăng ký tài khoản giao dịch điện tử </w:t>
      </w:r>
      <w:r>
        <w:t>(TK</w:t>
      </w:r>
      <w:r>
        <w:rPr>
          <w:spacing w:val="-9"/>
        </w:rPr>
        <w:t xml:space="preserve"> </w:t>
      </w:r>
      <w:r>
        <w:t>GDĐT)</w:t>
      </w:r>
      <w:r>
        <w:rPr>
          <w:spacing w:val="-7"/>
        </w:rPr>
        <w:t xml:space="preserve"> </w:t>
      </w:r>
      <w:r>
        <w:t>và</w:t>
      </w:r>
      <w:r>
        <w:rPr>
          <w:spacing w:val="-8"/>
        </w:rPr>
        <w:t xml:space="preserve"> </w:t>
      </w:r>
      <w:r>
        <w:t>hướng</w:t>
      </w:r>
      <w:r>
        <w:rPr>
          <w:spacing w:val="-9"/>
        </w:rPr>
        <w:t xml:space="preserve"> </w:t>
      </w:r>
      <w:r>
        <w:t>dẫn cách đăng ký tài khoản giao dịch điện tử, nộp thuế điện tử (NT</w:t>
      </w:r>
      <w:r w:rsidR="00E57657">
        <w:t xml:space="preserve"> </w:t>
      </w:r>
      <w:r>
        <w:t>ĐT).</w:t>
      </w:r>
    </w:p>
    <w:p w14:paraId="722AE5CF" w14:textId="61F2B164" w:rsidR="00361107" w:rsidRDefault="008F1894" w:rsidP="008F1894">
      <w:pPr>
        <w:rPr>
          <w:szCs w:val="28"/>
        </w:rPr>
      </w:pPr>
      <w:r w:rsidRPr="008F1894">
        <w:rPr>
          <w:szCs w:val="28"/>
        </w:rPr>
        <w:t>Kết quả đạt được: (Số liệu lấy lũy kế từ khi triển khai tháng 10/2021 đến 27/8/2023)</w:t>
      </w:r>
    </w:p>
    <w:tbl>
      <w:tblPr>
        <w:tblW w:w="989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766"/>
        <w:gridCol w:w="794"/>
        <w:gridCol w:w="724"/>
        <w:gridCol w:w="866"/>
        <w:gridCol w:w="791"/>
        <w:gridCol w:w="726"/>
        <w:gridCol w:w="764"/>
        <w:gridCol w:w="793"/>
        <w:gridCol w:w="723"/>
        <w:gridCol w:w="790"/>
        <w:gridCol w:w="726"/>
      </w:tblGrid>
      <w:tr w:rsidR="008F1894" w14:paraId="19B905F6" w14:textId="77777777" w:rsidTr="008F1894">
        <w:trPr>
          <w:trHeight w:val="457"/>
        </w:trPr>
        <w:tc>
          <w:tcPr>
            <w:tcW w:w="1435" w:type="dxa"/>
            <w:vMerge w:val="restart"/>
          </w:tcPr>
          <w:p w14:paraId="059B4D9A" w14:textId="77777777" w:rsidR="008F1894" w:rsidRDefault="008F1894" w:rsidP="0010121E">
            <w:pPr>
              <w:pStyle w:val="TableParagraph"/>
            </w:pPr>
          </w:p>
          <w:p w14:paraId="31FCBEC6" w14:textId="77777777" w:rsidR="008F1894" w:rsidRDefault="008F1894" w:rsidP="0010121E">
            <w:pPr>
              <w:pStyle w:val="TableParagraph"/>
            </w:pPr>
          </w:p>
          <w:p w14:paraId="482F83C0" w14:textId="77777777" w:rsidR="008F1894" w:rsidRDefault="008F1894" w:rsidP="0010121E">
            <w:pPr>
              <w:pStyle w:val="TableParagraph"/>
            </w:pPr>
          </w:p>
          <w:p w14:paraId="61DE4413" w14:textId="77777777" w:rsidR="008F1894" w:rsidRDefault="008F1894" w:rsidP="0010121E">
            <w:pPr>
              <w:pStyle w:val="TableParagraph"/>
            </w:pPr>
          </w:p>
          <w:p w14:paraId="26E67940" w14:textId="77777777" w:rsidR="008F1894" w:rsidRDefault="008F1894" w:rsidP="0010121E">
            <w:pPr>
              <w:pStyle w:val="TableParagraph"/>
            </w:pPr>
          </w:p>
          <w:p w14:paraId="72C658C0" w14:textId="77777777" w:rsidR="008F1894" w:rsidRDefault="008F1894" w:rsidP="0010121E">
            <w:pPr>
              <w:pStyle w:val="TableParagraph"/>
              <w:ind w:left="489"/>
              <w:rPr>
                <w:b/>
                <w:sz w:val="20"/>
              </w:rPr>
            </w:pPr>
            <w:r>
              <w:rPr>
                <w:b/>
                <w:sz w:val="20"/>
              </w:rPr>
              <w:t>Đơn vị</w:t>
            </w:r>
          </w:p>
        </w:tc>
        <w:tc>
          <w:tcPr>
            <w:tcW w:w="2284" w:type="dxa"/>
            <w:gridSpan w:val="3"/>
          </w:tcPr>
          <w:p w14:paraId="3E47A90C" w14:textId="77777777" w:rsidR="008F1894" w:rsidRDefault="008F1894" w:rsidP="0010121E">
            <w:pPr>
              <w:pStyle w:val="TableParagraph"/>
              <w:spacing w:before="111"/>
              <w:ind w:left="499"/>
              <w:rPr>
                <w:b/>
                <w:sz w:val="20"/>
              </w:rPr>
            </w:pPr>
            <w:r>
              <w:rPr>
                <w:b/>
                <w:sz w:val="20"/>
              </w:rPr>
              <w:t>Hộ kinh doanh</w:t>
            </w:r>
          </w:p>
        </w:tc>
        <w:tc>
          <w:tcPr>
            <w:tcW w:w="2383" w:type="dxa"/>
            <w:gridSpan w:val="3"/>
          </w:tcPr>
          <w:p w14:paraId="5E2D0F65" w14:textId="77777777" w:rsidR="008F1894" w:rsidRDefault="008F1894" w:rsidP="0010121E">
            <w:pPr>
              <w:pStyle w:val="TableParagraph"/>
              <w:spacing w:line="228" w:lineRule="exact"/>
              <w:ind w:left="320" w:hanging="142"/>
              <w:rPr>
                <w:b/>
                <w:sz w:val="20"/>
              </w:rPr>
            </w:pPr>
            <w:r>
              <w:rPr>
                <w:b/>
                <w:sz w:val="20"/>
              </w:rPr>
              <w:t>Cá nhân có thu nhập từ tiền lương, tiền công</w:t>
            </w:r>
          </w:p>
        </w:tc>
        <w:tc>
          <w:tcPr>
            <w:tcW w:w="2280" w:type="dxa"/>
            <w:gridSpan w:val="3"/>
          </w:tcPr>
          <w:p w14:paraId="01B46DF6" w14:textId="77777777" w:rsidR="008F1894" w:rsidRDefault="008F1894" w:rsidP="0010121E">
            <w:pPr>
              <w:pStyle w:val="TableParagraph"/>
              <w:spacing w:line="228" w:lineRule="exact"/>
              <w:ind w:left="938" w:right="206" w:hanging="695"/>
              <w:rPr>
                <w:b/>
                <w:sz w:val="20"/>
              </w:rPr>
            </w:pPr>
            <w:r>
              <w:rPr>
                <w:b/>
                <w:sz w:val="20"/>
              </w:rPr>
              <w:t>Hộ gia đình nộp thuế PNN</w:t>
            </w:r>
          </w:p>
        </w:tc>
        <w:tc>
          <w:tcPr>
            <w:tcW w:w="790" w:type="dxa"/>
            <w:vMerge w:val="restart"/>
          </w:tcPr>
          <w:p w14:paraId="01EB28CC" w14:textId="77777777" w:rsidR="008F1894" w:rsidRDefault="008F1894" w:rsidP="0010121E">
            <w:pPr>
              <w:pStyle w:val="TableParagraph"/>
            </w:pPr>
          </w:p>
          <w:p w14:paraId="3588D6F4" w14:textId="77777777" w:rsidR="008F1894" w:rsidRDefault="008F1894" w:rsidP="0010121E">
            <w:pPr>
              <w:pStyle w:val="TableParagraph"/>
              <w:spacing w:before="10"/>
              <w:rPr>
                <w:sz w:val="17"/>
              </w:rPr>
            </w:pPr>
          </w:p>
          <w:p w14:paraId="5DAB2BFF" w14:textId="77777777" w:rsidR="008F1894" w:rsidRDefault="008F1894" w:rsidP="0010121E">
            <w:pPr>
              <w:pStyle w:val="TableParagraph"/>
              <w:ind w:left="148" w:right="122" w:firstLine="4"/>
              <w:jc w:val="center"/>
              <w:rPr>
                <w:b/>
                <w:sz w:val="20"/>
              </w:rPr>
            </w:pPr>
            <w:r>
              <w:rPr>
                <w:b/>
                <w:sz w:val="20"/>
              </w:rPr>
              <w:t>Đối tượng khác đã được cấp TK</w:t>
            </w:r>
          </w:p>
          <w:p w14:paraId="0AC3B446" w14:textId="77777777" w:rsidR="008F1894" w:rsidRDefault="008F1894" w:rsidP="0010121E">
            <w:pPr>
              <w:pStyle w:val="TableParagraph"/>
              <w:spacing w:before="1"/>
              <w:ind w:left="94" w:right="68"/>
              <w:jc w:val="center"/>
              <w:rPr>
                <w:b/>
                <w:sz w:val="20"/>
              </w:rPr>
            </w:pPr>
            <w:r>
              <w:rPr>
                <w:b/>
                <w:sz w:val="20"/>
              </w:rPr>
              <w:t>GDĐT</w:t>
            </w:r>
          </w:p>
        </w:tc>
        <w:tc>
          <w:tcPr>
            <w:tcW w:w="726" w:type="dxa"/>
            <w:vMerge w:val="restart"/>
          </w:tcPr>
          <w:p w14:paraId="10E7A4B8" w14:textId="77777777" w:rsidR="008F1894" w:rsidRDefault="008F1894" w:rsidP="0010121E">
            <w:pPr>
              <w:pStyle w:val="TableParagraph"/>
              <w:spacing w:before="10"/>
              <w:rPr>
                <w:sz w:val="29"/>
              </w:rPr>
            </w:pPr>
          </w:p>
          <w:p w14:paraId="21A6DEAB" w14:textId="77777777" w:rsidR="008F1894" w:rsidRDefault="008F1894" w:rsidP="0010121E">
            <w:pPr>
              <w:pStyle w:val="TableParagraph"/>
              <w:ind w:left="119" w:right="87" w:hanging="1"/>
              <w:jc w:val="center"/>
              <w:rPr>
                <w:b/>
                <w:sz w:val="20"/>
              </w:rPr>
            </w:pPr>
            <w:r>
              <w:rPr>
                <w:b/>
                <w:sz w:val="20"/>
              </w:rPr>
              <w:t>Đối tượng khác đã thực hiện nộp thuế ĐT</w:t>
            </w:r>
          </w:p>
        </w:tc>
      </w:tr>
      <w:tr w:rsidR="008F1894" w14:paraId="4EEE9711" w14:textId="77777777" w:rsidTr="008F1894">
        <w:trPr>
          <w:trHeight w:val="2301"/>
        </w:trPr>
        <w:tc>
          <w:tcPr>
            <w:tcW w:w="1435" w:type="dxa"/>
            <w:vMerge/>
            <w:tcBorders>
              <w:top w:val="nil"/>
            </w:tcBorders>
          </w:tcPr>
          <w:p w14:paraId="61DFBAF6" w14:textId="77777777" w:rsidR="008F1894" w:rsidRDefault="008F1894" w:rsidP="0010121E">
            <w:pPr>
              <w:rPr>
                <w:sz w:val="2"/>
                <w:szCs w:val="2"/>
              </w:rPr>
            </w:pPr>
          </w:p>
        </w:tc>
        <w:tc>
          <w:tcPr>
            <w:tcW w:w="766" w:type="dxa"/>
          </w:tcPr>
          <w:p w14:paraId="5F14550B" w14:textId="77777777" w:rsidR="008F1894" w:rsidRDefault="008F1894" w:rsidP="0010121E">
            <w:pPr>
              <w:pStyle w:val="TableParagraph"/>
            </w:pPr>
          </w:p>
          <w:p w14:paraId="2A0F737E" w14:textId="77777777" w:rsidR="008F1894" w:rsidRDefault="008F1894" w:rsidP="0010121E">
            <w:pPr>
              <w:pStyle w:val="TableParagraph"/>
              <w:spacing w:before="8"/>
              <w:rPr>
                <w:sz w:val="17"/>
              </w:rPr>
            </w:pPr>
          </w:p>
          <w:p w14:paraId="2DCE8337" w14:textId="77777777" w:rsidR="008F1894" w:rsidRDefault="008F1894" w:rsidP="0010121E">
            <w:pPr>
              <w:pStyle w:val="TableParagraph"/>
              <w:ind w:left="158" w:right="152"/>
              <w:jc w:val="center"/>
              <w:rPr>
                <w:b/>
                <w:sz w:val="20"/>
              </w:rPr>
            </w:pPr>
            <w:r>
              <w:rPr>
                <w:b/>
                <w:spacing w:val="-1"/>
                <w:sz w:val="20"/>
              </w:rPr>
              <w:t xml:space="preserve">Tổng </w:t>
            </w:r>
            <w:r>
              <w:rPr>
                <w:b/>
                <w:sz w:val="20"/>
              </w:rPr>
              <w:t>số đối</w:t>
            </w:r>
          </w:p>
          <w:p w14:paraId="668C91AC" w14:textId="77777777" w:rsidR="008F1894" w:rsidRDefault="008F1894" w:rsidP="0010121E">
            <w:pPr>
              <w:pStyle w:val="TableParagraph"/>
              <w:spacing w:before="2"/>
              <w:ind w:left="124" w:right="122"/>
              <w:jc w:val="center"/>
              <w:rPr>
                <w:b/>
                <w:sz w:val="20"/>
              </w:rPr>
            </w:pPr>
            <w:r>
              <w:rPr>
                <w:b/>
                <w:sz w:val="20"/>
              </w:rPr>
              <w:t>tượng quản lý</w:t>
            </w:r>
          </w:p>
        </w:tc>
        <w:tc>
          <w:tcPr>
            <w:tcW w:w="794" w:type="dxa"/>
          </w:tcPr>
          <w:p w14:paraId="39BD5245" w14:textId="77777777" w:rsidR="008F1894" w:rsidRDefault="008F1894" w:rsidP="0010121E">
            <w:pPr>
              <w:pStyle w:val="TableParagraph"/>
              <w:spacing w:before="111"/>
              <w:ind w:left="175" w:right="163"/>
              <w:jc w:val="center"/>
              <w:rPr>
                <w:b/>
                <w:sz w:val="20"/>
              </w:rPr>
            </w:pPr>
            <w:r>
              <w:rPr>
                <w:b/>
                <w:spacing w:val="-1"/>
                <w:sz w:val="20"/>
              </w:rPr>
              <w:t xml:space="preserve">Tổng </w:t>
            </w:r>
            <w:r>
              <w:rPr>
                <w:b/>
                <w:sz w:val="20"/>
              </w:rPr>
              <w:t>số đối</w:t>
            </w:r>
          </w:p>
          <w:p w14:paraId="2F09F24A" w14:textId="77777777" w:rsidR="008F1894" w:rsidRDefault="008F1894" w:rsidP="0010121E">
            <w:pPr>
              <w:pStyle w:val="TableParagraph"/>
              <w:spacing w:before="1"/>
              <w:ind w:left="141" w:right="133"/>
              <w:jc w:val="center"/>
              <w:rPr>
                <w:b/>
                <w:sz w:val="20"/>
              </w:rPr>
            </w:pPr>
            <w:r>
              <w:rPr>
                <w:b/>
                <w:spacing w:val="-1"/>
                <w:sz w:val="20"/>
              </w:rPr>
              <w:t xml:space="preserve">tượng </w:t>
            </w:r>
            <w:r>
              <w:rPr>
                <w:b/>
                <w:sz w:val="20"/>
              </w:rPr>
              <w:t>đã được cấp TK</w:t>
            </w:r>
          </w:p>
          <w:p w14:paraId="2BA0D6D4" w14:textId="77777777" w:rsidR="008F1894" w:rsidRDefault="008F1894" w:rsidP="0010121E">
            <w:pPr>
              <w:pStyle w:val="TableParagraph"/>
              <w:ind w:left="87" w:right="79"/>
              <w:jc w:val="center"/>
              <w:rPr>
                <w:b/>
                <w:sz w:val="20"/>
              </w:rPr>
            </w:pPr>
            <w:r>
              <w:rPr>
                <w:b/>
                <w:sz w:val="20"/>
              </w:rPr>
              <w:t>GDĐT</w:t>
            </w:r>
          </w:p>
        </w:tc>
        <w:tc>
          <w:tcPr>
            <w:tcW w:w="724" w:type="dxa"/>
          </w:tcPr>
          <w:p w14:paraId="545E439A" w14:textId="77777777" w:rsidR="008F1894" w:rsidRDefault="008F1894" w:rsidP="0010121E">
            <w:pPr>
              <w:pStyle w:val="TableParagraph"/>
              <w:ind w:left="137" w:right="131"/>
              <w:jc w:val="center"/>
              <w:rPr>
                <w:b/>
                <w:sz w:val="20"/>
              </w:rPr>
            </w:pPr>
            <w:r>
              <w:rPr>
                <w:b/>
                <w:spacing w:val="-1"/>
                <w:sz w:val="20"/>
              </w:rPr>
              <w:t xml:space="preserve">Tổng </w:t>
            </w:r>
            <w:r>
              <w:rPr>
                <w:b/>
                <w:sz w:val="20"/>
              </w:rPr>
              <w:t>số đối</w:t>
            </w:r>
          </w:p>
          <w:p w14:paraId="3F545AD0" w14:textId="77777777" w:rsidR="008F1894" w:rsidRDefault="008F1894" w:rsidP="0010121E">
            <w:pPr>
              <w:pStyle w:val="TableParagraph"/>
              <w:ind w:left="105" w:right="99"/>
              <w:jc w:val="center"/>
              <w:rPr>
                <w:b/>
                <w:sz w:val="20"/>
              </w:rPr>
            </w:pPr>
            <w:r>
              <w:rPr>
                <w:b/>
                <w:sz w:val="20"/>
              </w:rPr>
              <w:t>tượng đã thực hiện nộp thuế</w:t>
            </w:r>
          </w:p>
          <w:p w14:paraId="222CBEAC" w14:textId="77777777" w:rsidR="008F1894" w:rsidRDefault="008F1894" w:rsidP="0010121E">
            <w:pPr>
              <w:pStyle w:val="TableParagraph"/>
              <w:spacing w:line="214" w:lineRule="exact"/>
              <w:ind w:left="104" w:right="99"/>
              <w:jc w:val="center"/>
              <w:rPr>
                <w:b/>
                <w:sz w:val="20"/>
              </w:rPr>
            </w:pPr>
            <w:r>
              <w:rPr>
                <w:b/>
                <w:sz w:val="20"/>
              </w:rPr>
              <w:t>ĐT</w:t>
            </w:r>
          </w:p>
        </w:tc>
        <w:tc>
          <w:tcPr>
            <w:tcW w:w="866" w:type="dxa"/>
          </w:tcPr>
          <w:p w14:paraId="299B8F8C" w14:textId="77777777" w:rsidR="008F1894" w:rsidRDefault="008F1894" w:rsidP="0010121E">
            <w:pPr>
              <w:pStyle w:val="TableParagraph"/>
            </w:pPr>
          </w:p>
          <w:p w14:paraId="4FDEB723" w14:textId="77777777" w:rsidR="008F1894" w:rsidRDefault="008F1894" w:rsidP="0010121E">
            <w:pPr>
              <w:pStyle w:val="TableParagraph"/>
              <w:spacing w:before="8"/>
              <w:rPr>
                <w:sz w:val="27"/>
              </w:rPr>
            </w:pPr>
          </w:p>
          <w:p w14:paraId="2E24AC48" w14:textId="77777777" w:rsidR="008F1894" w:rsidRDefault="008F1894" w:rsidP="0010121E">
            <w:pPr>
              <w:pStyle w:val="TableParagraph"/>
              <w:ind w:left="209" w:right="201"/>
              <w:jc w:val="center"/>
              <w:rPr>
                <w:b/>
                <w:sz w:val="20"/>
              </w:rPr>
            </w:pPr>
            <w:r>
              <w:rPr>
                <w:b/>
                <w:spacing w:val="-1"/>
                <w:sz w:val="20"/>
              </w:rPr>
              <w:t xml:space="preserve">Tổng </w:t>
            </w:r>
            <w:r>
              <w:rPr>
                <w:b/>
                <w:sz w:val="20"/>
              </w:rPr>
              <w:t>số đối</w:t>
            </w:r>
          </w:p>
          <w:p w14:paraId="4FF21594" w14:textId="77777777" w:rsidR="008F1894" w:rsidRDefault="008F1894" w:rsidP="0010121E">
            <w:pPr>
              <w:pStyle w:val="TableParagraph"/>
              <w:spacing w:before="2"/>
              <w:ind w:left="111" w:right="105" w:hanging="1"/>
              <w:jc w:val="center"/>
              <w:rPr>
                <w:b/>
                <w:sz w:val="20"/>
              </w:rPr>
            </w:pPr>
            <w:r>
              <w:rPr>
                <w:b/>
                <w:sz w:val="20"/>
              </w:rPr>
              <w:t>tượng quản lý</w:t>
            </w:r>
          </w:p>
        </w:tc>
        <w:tc>
          <w:tcPr>
            <w:tcW w:w="791" w:type="dxa"/>
          </w:tcPr>
          <w:p w14:paraId="1532BD4A" w14:textId="77777777" w:rsidR="008F1894" w:rsidRDefault="008F1894" w:rsidP="0010121E">
            <w:pPr>
              <w:pStyle w:val="TableParagraph"/>
              <w:spacing w:before="111"/>
              <w:ind w:left="174" w:right="161"/>
              <w:jc w:val="center"/>
              <w:rPr>
                <w:b/>
                <w:sz w:val="20"/>
              </w:rPr>
            </w:pPr>
            <w:r>
              <w:rPr>
                <w:b/>
                <w:spacing w:val="-1"/>
                <w:sz w:val="20"/>
              </w:rPr>
              <w:t xml:space="preserve">Tổng </w:t>
            </w:r>
            <w:r>
              <w:rPr>
                <w:b/>
                <w:sz w:val="20"/>
              </w:rPr>
              <w:t>số đối</w:t>
            </w:r>
          </w:p>
          <w:p w14:paraId="56947049" w14:textId="77777777" w:rsidR="008F1894" w:rsidRDefault="008F1894" w:rsidP="0010121E">
            <w:pPr>
              <w:pStyle w:val="TableParagraph"/>
              <w:spacing w:before="1"/>
              <w:ind w:left="141" w:right="130"/>
              <w:jc w:val="center"/>
              <w:rPr>
                <w:b/>
                <w:sz w:val="20"/>
              </w:rPr>
            </w:pPr>
            <w:r>
              <w:rPr>
                <w:b/>
                <w:spacing w:val="-1"/>
                <w:sz w:val="20"/>
              </w:rPr>
              <w:t xml:space="preserve">tượng </w:t>
            </w:r>
            <w:r>
              <w:rPr>
                <w:b/>
                <w:sz w:val="20"/>
              </w:rPr>
              <w:t>đã được cấp TK</w:t>
            </w:r>
          </w:p>
          <w:p w14:paraId="17A48766" w14:textId="77777777" w:rsidR="008F1894" w:rsidRDefault="008F1894" w:rsidP="0010121E">
            <w:pPr>
              <w:pStyle w:val="TableParagraph"/>
              <w:ind w:left="85" w:right="75"/>
              <w:jc w:val="center"/>
              <w:rPr>
                <w:b/>
                <w:sz w:val="20"/>
              </w:rPr>
            </w:pPr>
            <w:r>
              <w:rPr>
                <w:b/>
                <w:sz w:val="20"/>
              </w:rPr>
              <w:t>GDĐT</w:t>
            </w:r>
          </w:p>
        </w:tc>
        <w:tc>
          <w:tcPr>
            <w:tcW w:w="726" w:type="dxa"/>
          </w:tcPr>
          <w:p w14:paraId="1DEB1698" w14:textId="77777777" w:rsidR="008F1894" w:rsidRDefault="008F1894" w:rsidP="0010121E">
            <w:pPr>
              <w:pStyle w:val="TableParagraph"/>
              <w:ind w:left="142" w:right="128"/>
              <w:jc w:val="center"/>
              <w:rPr>
                <w:b/>
                <w:sz w:val="20"/>
              </w:rPr>
            </w:pPr>
            <w:r>
              <w:rPr>
                <w:b/>
                <w:spacing w:val="-1"/>
                <w:sz w:val="20"/>
              </w:rPr>
              <w:t xml:space="preserve">Tổng </w:t>
            </w:r>
            <w:r>
              <w:rPr>
                <w:b/>
                <w:sz w:val="20"/>
              </w:rPr>
              <w:t>số đối</w:t>
            </w:r>
          </w:p>
          <w:p w14:paraId="5ECE8415" w14:textId="77777777" w:rsidR="008F1894" w:rsidRDefault="008F1894" w:rsidP="0010121E">
            <w:pPr>
              <w:pStyle w:val="TableParagraph"/>
              <w:ind w:left="110" w:right="96"/>
              <w:jc w:val="center"/>
              <w:rPr>
                <w:b/>
                <w:sz w:val="20"/>
              </w:rPr>
            </w:pPr>
            <w:r>
              <w:rPr>
                <w:b/>
                <w:sz w:val="20"/>
              </w:rPr>
              <w:t>tượng đã thực hiện nộp thuế</w:t>
            </w:r>
          </w:p>
          <w:p w14:paraId="33AE02AE" w14:textId="77777777" w:rsidR="008F1894" w:rsidRDefault="008F1894" w:rsidP="0010121E">
            <w:pPr>
              <w:pStyle w:val="TableParagraph"/>
              <w:spacing w:line="214" w:lineRule="exact"/>
              <w:ind w:left="109" w:right="96"/>
              <w:jc w:val="center"/>
              <w:rPr>
                <w:b/>
                <w:sz w:val="20"/>
              </w:rPr>
            </w:pPr>
            <w:r>
              <w:rPr>
                <w:b/>
                <w:sz w:val="20"/>
              </w:rPr>
              <w:t>ĐT</w:t>
            </w:r>
          </w:p>
        </w:tc>
        <w:tc>
          <w:tcPr>
            <w:tcW w:w="764" w:type="dxa"/>
          </w:tcPr>
          <w:p w14:paraId="35A99A03" w14:textId="77777777" w:rsidR="008F1894" w:rsidRDefault="008F1894" w:rsidP="0010121E">
            <w:pPr>
              <w:pStyle w:val="TableParagraph"/>
            </w:pPr>
          </w:p>
          <w:p w14:paraId="468645E6" w14:textId="77777777" w:rsidR="008F1894" w:rsidRDefault="008F1894" w:rsidP="0010121E">
            <w:pPr>
              <w:pStyle w:val="TableParagraph"/>
              <w:spacing w:before="8"/>
              <w:rPr>
                <w:sz w:val="17"/>
              </w:rPr>
            </w:pPr>
          </w:p>
          <w:p w14:paraId="2834561B" w14:textId="77777777" w:rsidR="008F1894" w:rsidRDefault="008F1894" w:rsidP="0010121E">
            <w:pPr>
              <w:pStyle w:val="TableParagraph"/>
              <w:ind w:left="162" w:right="146"/>
              <w:jc w:val="center"/>
              <w:rPr>
                <w:b/>
                <w:sz w:val="20"/>
              </w:rPr>
            </w:pPr>
            <w:r>
              <w:rPr>
                <w:b/>
                <w:spacing w:val="-1"/>
                <w:sz w:val="20"/>
              </w:rPr>
              <w:t xml:space="preserve">Tổng </w:t>
            </w:r>
            <w:r>
              <w:rPr>
                <w:b/>
                <w:sz w:val="20"/>
              </w:rPr>
              <w:t>số đối</w:t>
            </w:r>
          </w:p>
          <w:p w14:paraId="7AD82392" w14:textId="77777777" w:rsidR="008F1894" w:rsidRDefault="008F1894" w:rsidP="0010121E">
            <w:pPr>
              <w:pStyle w:val="TableParagraph"/>
              <w:spacing w:before="2"/>
              <w:ind w:left="128" w:right="116"/>
              <w:jc w:val="center"/>
              <w:rPr>
                <w:b/>
                <w:sz w:val="20"/>
              </w:rPr>
            </w:pPr>
            <w:r>
              <w:rPr>
                <w:b/>
                <w:sz w:val="20"/>
              </w:rPr>
              <w:t>tượng quản lý</w:t>
            </w:r>
          </w:p>
        </w:tc>
        <w:tc>
          <w:tcPr>
            <w:tcW w:w="793" w:type="dxa"/>
          </w:tcPr>
          <w:p w14:paraId="50D9891B" w14:textId="77777777" w:rsidR="008F1894" w:rsidRDefault="008F1894" w:rsidP="0010121E">
            <w:pPr>
              <w:pStyle w:val="TableParagraph"/>
              <w:spacing w:before="111"/>
              <w:ind w:left="179" w:right="158"/>
              <w:jc w:val="center"/>
              <w:rPr>
                <w:b/>
                <w:sz w:val="20"/>
              </w:rPr>
            </w:pPr>
            <w:r>
              <w:rPr>
                <w:b/>
                <w:spacing w:val="-1"/>
                <w:sz w:val="20"/>
              </w:rPr>
              <w:t xml:space="preserve">Tổng </w:t>
            </w:r>
            <w:r>
              <w:rPr>
                <w:b/>
                <w:sz w:val="20"/>
              </w:rPr>
              <w:t>số đối</w:t>
            </w:r>
          </w:p>
          <w:p w14:paraId="446DAE65" w14:textId="77777777" w:rsidR="008F1894" w:rsidRDefault="008F1894" w:rsidP="0010121E">
            <w:pPr>
              <w:pStyle w:val="TableParagraph"/>
              <w:spacing w:before="1"/>
              <w:ind w:left="145" w:right="128"/>
              <w:jc w:val="center"/>
              <w:rPr>
                <w:b/>
                <w:sz w:val="20"/>
              </w:rPr>
            </w:pPr>
            <w:r>
              <w:rPr>
                <w:b/>
                <w:spacing w:val="-1"/>
                <w:sz w:val="20"/>
              </w:rPr>
              <w:t xml:space="preserve">tượng </w:t>
            </w:r>
            <w:r>
              <w:rPr>
                <w:b/>
                <w:sz w:val="20"/>
              </w:rPr>
              <w:t>đã được cấp TK</w:t>
            </w:r>
          </w:p>
          <w:p w14:paraId="3EC82D83" w14:textId="77777777" w:rsidR="008F1894" w:rsidRDefault="008F1894" w:rsidP="0010121E">
            <w:pPr>
              <w:pStyle w:val="TableParagraph"/>
              <w:ind w:left="90" w:right="74"/>
              <w:jc w:val="center"/>
              <w:rPr>
                <w:b/>
                <w:sz w:val="20"/>
              </w:rPr>
            </w:pPr>
            <w:r>
              <w:rPr>
                <w:b/>
                <w:sz w:val="20"/>
              </w:rPr>
              <w:t>GDĐT</w:t>
            </w:r>
          </w:p>
        </w:tc>
        <w:tc>
          <w:tcPr>
            <w:tcW w:w="723" w:type="dxa"/>
          </w:tcPr>
          <w:p w14:paraId="2086C5BF" w14:textId="77777777" w:rsidR="008F1894" w:rsidRDefault="008F1894" w:rsidP="0010121E">
            <w:pPr>
              <w:pStyle w:val="TableParagraph"/>
              <w:ind w:left="144" w:right="123"/>
              <w:jc w:val="center"/>
              <w:rPr>
                <w:b/>
                <w:sz w:val="20"/>
              </w:rPr>
            </w:pPr>
            <w:r>
              <w:rPr>
                <w:b/>
                <w:spacing w:val="-1"/>
                <w:sz w:val="20"/>
              </w:rPr>
              <w:t xml:space="preserve">Tổng </w:t>
            </w:r>
            <w:r>
              <w:rPr>
                <w:b/>
                <w:sz w:val="20"/>
              </w:rPr>
              <w:t>số đối</w:t>
            </w:r>
          </w:p>
          <w:p w14:paraId="6D5CEAFA" w14:textId="77777777" w:rsidR="008F1894" w:rsidRDefault="008F1894" w:rsidP="0010121E">
            <w:pPr>
              <w:pStyle w:val="TableParagraph"/>
              <w:ind w:left="113" w:right="90"/>
              <w:jc w:val="center"/>
              <w:rPr>
                <w:b/>
                <w:sz w:val="20"/>
              </w:rPr>
            </w:pPr>
            <w:r>
              <w:rPr>
                <w:b/>
                <w:sz w:val="20"/>
              </w:rPr>
              <w:t>tượng đã thực hiện nộp thuế</w:t>
            </w:r>
          </w:p>
          <w:p w14:paraId="20AF7AAC" w14:textId="77777777" w:rsidR="008F1894" w:rsidRDefault="008F1894" w:rsidP="0010121E">
            <w:pPr>
              <w:pStyle w:val="TableParagraph"/>
              <w:spacing w:line="214" w:lineRule="exact"/>
              <w:ind w:left="111" w:right="90"/>
              <w:jc w:val="center"/>
              <w:rPr>
                <w:b/>
                <w:sz w:val="20"/>
              </w:rPr>
            </w:pPr>
            <w:r>
              <w:rPr>
                <w:b/>
                <w:sz w:val="20"/>
              </w:rPr>
              <w:t>ĐT</w:t>
            </w:r>
          </w:p>
        </w:tc>
        <w:tc>
          <w:tcPr>
            <w:tcW w:w="790" w:type="dxa"/>
            <w:vMerge/>
            <w:tcBorders>
              <w:top w:val="nil"/>
            </w:tcBorders>
          </w:tcPr>
          <w:p w14:paraId="0701EA16" w14:textId="77777777" w:rsidR="008F1894" w:rsidRDefault="008F1894" w:rsidP="0010121E">
            <w:pPr>
              <w:rPr>
                <w:sz w:val="2"/>
                <w:szCs w:val="2"/>
              </w:rPr>
            </w:pPr>
          </w:p>
        </w:tc>
        <w:tc>
          <w:tcPr>
            <w:tcW w:w="726" w:type="dxa"/>
            <w:vMerge/>
            <w:tcBorders>
              <w:top w:val="nil"/>
            </w:tcBorders>
          </w:tcPr>
          <w:p w14:paraId="6F7DFA0C" w14:textId="77777777" w:rsidR="008F1894" w:rsidRDefault="008F1894" w:rsidP="0010121E">
            <w:pPr>
              <w:rPr>
                <w:sz w:val="2"/>
                <w:szCs w:val="2"/>
              </w:rPr>
            </w:pPr>
          </w:p>
        </w:tc>
      </w:tr>
      <w:tr w:rsidR="008F1894" w14:paraId="763F979C" w14:textId="77777777" w:rsidTr="008F1894">
        <w:trPr>
          <w:trHeight w:val="230"/>
        </w:trPr>
        <w:tc>
          <w:tcPr>
            <w:tcW w:w="1435" w:type="dxa"/>
          </w:tcPr>
          <w:p w14:paraId="2B5872DF" w14:textId="77777777" w:rsidR="008F1894" w:rsidRDefault="008F1894" w:rsidP="008F1894">
            <w:pPr>
              <w:pStyle w:val="TableParagraph"/>
              <w:spacing w:line="210" w:lineRule="exact"/>
              <w:ind w:left="107"/>
              <w:rPr>
                <w:sz w:val="20"/>
              </w:rPr>
            </w:pPr>
            <w:r>
              <w:rPr>
                <w:sz w:val="20"/>
              </w:rPr>
              <w:t>CCT Nha Trang</w:t>
            </w:r>
          </w:p>
        </w:tc>
        <w:tc>
          <w:tcPr>
            <w:tcW w:w="766" w:type="dxa"/>
          </w:tcPr>
          <w:p w14:paraId="7B3B9BE2" w14:textId="77777777" w:rsidR="008F1894" w:rsidRDefault="008F1894" w:rsidP="008F1894">
            <w:pPr>
              <w:pStyle w:val="TableParagraph"/>
              <w:spacing w:line="210" w:lineRule="exact"/>
              <w:ind w:left="85" w:right="81"/>
              <w:jc w:val="center"/>
              <w:rPr>
                <w:sz w:val="20"/>
              </w:rPr>
            </w:pPr>
            <w:r>
              <w:rPr>
                <w:sz w:val="20"/>
              </w:rPr>
              <w:t>11.829</w:t>
            </w:r>
          </w:p>
        </w:tc>
        <w:tc>
          <w:tcPr>
            <w:tcW w:w="794" w:type="dxa"/>
          </w:tcPr>
          <w:p w14:paraId="38D83A14" w14:textId="77777777" w:rsidR="008F1894" w:rsidRDefault="008F1894" w:rsidP="008F1894">
            <w:pPr>
              <w:pStyle w:val="TableParagraph"/>
              <w:spacing w:line="210" w:lineRule="exact"/>
              <w:ind w:right="95"/>
              <w:jc w:val="right"/>
              <w:rPr>
                <w:sz w:val="20"/>
              </w:rPr>
            </w:pPr>
            <w:r>
              <w:rPr>
                <w:sz w:val="20"/>
              </w:rPr>
              <w:t>3.402</w:t>
            </w:r>
          </w:p>
        </w:tc>
        <w:tc>
          <w:tcPr>
            <w:tcW w:w="724" w:type="dxa"/>
          </w:tcPr>
          <w:p w14:paraId="5A38F4FE" w14:textId="77777777" w:rsidR="008F1894" w:rsidRDefault="008F1894" w:rsidP="008F1894">
            <w:pPr>
              <w:pStyle w:val="TableParagraph"/>
              <w:spacing w:line="210" w:lineRule="exact"/>
              <w:ind w:left="314"/>
              <w:rPr>
                <w:sz w:val="20"/>
              </w:rPr>
            </w:pPr>
            <w:r>
              <w:rPr>
                <w:sz w:val="20"/>
              </w:rPr>
              <w:t>205</w:t>
            </w:r>
          </w:p>
        </w:tc>
        <w:tc>
          <w:tcPr>
            <w:tcW w:w="866" w:type="dxa"/>
          </w:tcPr>
          <w:p w14:paraId="561BAB69" w14:textId="77777777" w:rsidR="008F1894" w:rsidRDefault="008F1894" w:rsidP="008F1894">
            <w:pPr>
              <w:pStyle w:val="TableParagraph"/>
              <w:spacing w:line="210" w:lineRule="exact"/>
              <w:ind w:left="87" w:right="79"/>
              <w:jc w:val="center"/>
              <w:rPr>
                <w:sz w:val="20"/>
              </w:rPr>
            </w:pPr>
            <w:r>
              <w:rPr>
                <w:sz w:val="20"/>
              </w:rPr>
              <w:t>262.854</w:t>
            </w:r>
          </w:p>
        </w:tc>
        <w:tc>
          <w:tcPr>
            <w:tcW w:w="791" w:type="dxa"/>
          </w:tcPr>
          <w:p w14:paraId="7E8BADA3" w14:textId="77777777" w:rsidR="008F1894" w:rsidRDefault="008F1894" w:rsidP="008F1894">
            <w:pPr>
              <w:pStyle w:val="TableParagraph"/>
              <w:spacing w:line="210" w:lineRule="exact"/>
              <w:ind w:left="141" w:right="1"/>
              <w:jc w:val="center"/>
              <w:rPr>
                <w:sz w:val="20"/>
              </w:rPr>
            </w:pPr>
            <w:r>
              <w:rPr>
                <w:sz w:val="20"/>
              </w:rPr>
              <w:t>2.501</w:t>
            </w:r>
          </w:p>
        </w:tc>
        <w:tc>
          <w:tcPr>
            <w:tcW w:w="726" w:type="dxa"/>
          </w:tcPr>
          <w:p w14:paraId="4F9145E4" w14:textId="77777777" w:rsidR="008F1894" w:rsidRDefault="008F1894" w:rsidP="008F1894">
            <w:pPr>
              <w:pStyle w:val="TableParagraph"/>
              <w:spacing w:line="210" w:lineRule="exact"/>
              <w:ind w:right="91"/>
              <w:jc w:val="center"/>
              <w:rPr>
                <w:sz w:val="20"/>
              </w:rPr>
            </w:pPr>
            <w:r>
              <w:rPr>
                <w:sz w:val="20"/>
              </w:rPr>
              <w:t>39</w:t>
            </w:r>
          </w:p>
        </w:tc>
        <w:tc>
          <w:tcPr>
            <w:tcW w:w="764" w:type="dxa"/>
          </w:tcPr>
          <w:p w14:paraId="13332974" w14:textId="77777777" w:rsidR="008F1894" w:rsidRDefault="008F1894" w:rsidP="008F1894">
            <w:pPr>
              <w:pStyle w:val="TableParagraph"/>
              <w:spacing w:line="210" w:lineRule="exact"/>
              <w:ind w:left="89" w:right="74"/>
              <w:jc w:val="center"/>
              <w:rPr>
                <w:sz w:val="20"/>
              </w:rPr>
            </w:pPr>
            <w:r>
              <w:rPr>
                <w:sz w:val="20"/>
              </w:rPr>
              <w:t>68.727</w:t>
            </w:r>
          </w:p>
        </w:tc>
        <w:tc>
          <w:tcPr>
            <w:tcW w:w="793" w:type="dxa"/>
          </w:tcPr>
          <w:p w14:paraId="2CC9F0A7" w14:textId="77777777" w:rsidR="008F1894" w:rsidRDefault="008F1894" w:rsidP="008F1894">
            <w:pPr>
              <w:pStyle w:val="TableParagraph"/>
              <w:spacing w:line="210" w:lineRule="exact"/>
              <w:ind w:left="239"/>
              <w:rPr>
                <w:sz w:val="20"/>
              </w:rPr>
            </w:pPr>
            <w:r>
              <w:rPr>
                <w:sz w:val="20"/>
              </w:rPr>
              <w:t>1.536</w:t>
            </w:r>
          </w:p>
        </w:tc>
        <w:tc>
          <w:tcPr>
            <w:tcW w:w="723" w:type="dxa"/>
          </w:tcPr>
          <w:p w14:paraId="5A220245" w14:textId="77777777" w:rsidR="008F1894" w:rsidRDefault="008F1894" w:rsidP="008F1894">
            <w:pPr>
              <w:pStyle w:val="TableParagraph"/>
              <w:spacing w:line="210" w:lineRule="exact"/>
              <w:ind w:right="86"/>
              <w:jc w:val="center"/>
              <w:rPr>
                <w:sz w:val="20"/>
              </w:rPr>
            </w:pPr>
            <w:r>
              <w:rPr>
                <w:sz w:val="20"/>
              </w:rPr>
              <w:t>45</w:t>
            </w:r>
          </w:p>
        </w:tc>
        <w:tc>
          <w:tcPr>
            <w:tcW w:w="790" w:type="dxa"/>
          </w:tcPr>
          <w:p w14:paraId="65BDF578" w14:textId="77777777" w:rsidR="008F1894" w:rsidRDefault="008F1894" w:rsidP="008F1894">
            <w:pPr>
              <w:pStyle w:val="TableParagraph"/>
              <w:spacing w:line="210" w:lineRule="exact"/>
              <w:ind w:right="82"/>
              <w:jc w:val="center"/>
              <w:rPr>
                <w:sz w:val="20"/>
              </w:rPr>
            </w:pPr>
            <w:r>
              <w:rPr>
                <w:sz w:val="20"/>
              </w:rPr>
              <w:t>349</w:t>
            </w:r>
          </w:p>
        </w:tc>
        <w:tc>
          <w:tcPr>
            <w:tcW w:w="726" w:type="dxa"/>
          </w:tcPr>
          <w:p w14:paraId="437EE5B8" w14:textId="77777777" w:rsidR="008F1894" w:rsidRDefault="008F1894" w:rsidP="008F1894">
            <w:pPr>
              <w:pStyle w:val="TableParagraph"/>
              <w:spacing w:line="210" w:lineRule="exact"/>
              <w:ind w:right="82"/>
              <w:jc w:val="center"/>
              <w:rPr>
                <w:sz w:val="20"/>
              </w:rPr>
            </w:pPr>
            <w:r>
              <w:rPr>
                <w:sz w:val="20"/>
              </w:rPr>
              <w:t>70</w:t>
            </w:r>
          </w:p>
        </w:tc>
      </w:tr>
      <w:tr w:rsidR="008F1894" w14:paraId="3EBAF01D" w14:textId="77777777" w:rsidTr="008F1894">
        <w:trPr>
          <w:trHeight w:val="230"/>
        </w:trPr>
        <w:tc>
          <w:tcPr>
            <w:tcW w:w="1435" w:type="dxa"/>
          </w:tcPr>
          <w:p w14:paraId="517B0D35" w14:textId="77777777" w:rsidR="008F1894" w:rsidRDefault="008F1894" w:rsidP="008F1894">
            <w:pPr>
              <w:pStyle w:val="TableParagraph"/>
              <w:spacing w:line="210" w:lineRule="exact"/>
              <w:ind w:left="107"/>
              <w:rPr>
                <w:b/>
                <w:sz w:val="20"/>
              </w:rPr>
            </w:pPr>
            <w:r>
              <w:rPr>
                <w:b/>
                <w:sz w:val="20"/>
              </w:rPr>
              <w:t>Tổng cộng</w:t>
            </w:r>
          </w:p>
        </w:tc>
        <w:tc>
          <w:tcPr>
            <w:tcW w:w="766" w:type="dxa"/>
          </w:tcPr>
          <w:p w14:paraId="78B68776" w14:textId="77777777" w:rsidR="008F1894" w:rsidRDefault="008F1894" w:rsidP="008F1894">
            <w:pPr>
              <w:pStyle w:val="TableParagraph"/>
              <w:spacing w:line="210" w:lineRule="exact"/>
              <w:ind w:left="85" w:right="81"/>
              <w:jc w:val="center"/>
              <w:rPr>
                <w:b/>
                <w:sz w:val="20"/>
              </w:rPr>
            </w:pPr>
            <w:r>
              <w:rPr>
                <w:b/>
                <w:sz w:val="20"/>
              </w:rPr>
              <w:t>11.516</w:t>
            </w:r>
          </w:p>
        </w:tc>
        <w:tc>
          <w:tcPr>
            <w:tcW w:w="794" w:type="dxa"/>
          </w:tcPr>
          <w:p w14:paraId="0D77C40A" w14:textId="77777777" w:rsidR="008F1894" w:rsidRDefault="008F1894" w:rsidP="008F1894">
            <w:pPr>
              <w:pStyle w:val="TableParagraph"/>
              <w:spacing w:line="210" w:lineRule="exact"/>
              <w:ind w:right="95"/>
              <w:jc w:val="right"/>
              <w:rPr>
                <w:b/>
                <w:sz w:val="20"/>
              </w:rPr>
            </w:pPr>
            <w:r>
              <w:rPr>
                <w:b/>
                <w:sz w:val="20"/>
              </w:rPr>
              <w:t>3.370</w:t>
            </w:r>
          </w:p>
        </w:tc>
        <w:tc>
          <w:tcPr>
            <w:tcW w:w="724" w:type="dxa"/>
          </w:tcPr>
          <w:p w14:paraId="46A86503" w14:textId="77777777" w:rsidR="008F1894" w:rsidRDefault="008F1894" w:rsidP="008F1894">
            <w:pPr>
              <w:pStyle w:val="TableParagraph"/>
              <w:spacing w:line="210" w:lineRule="exact"/>
              <w:ind w:left="314"/>
              <w:rPr>
                <w:b/>
                <w:sz w:val="20"/>
              </w:rPr>
            </w:pPr>
            <w:r>
              <w:rPr>
                <w:b/>
                <w:sz w:val="20"/>
              </w:rPr>
              <w:t>200</w:t>
            </w:r>
          </w:p>
        </w:tc>
        <w:tc>
          <w:tcPr>
            <w:tcW w:w="866" w:type="dxa"/>
          </w:tcPr>
          <w:p w14:paraId="4537F277" w14:textId="77777777" w:rsidR="008F1894" w:rsidRDefault="008F1894" w:rsidP="008F1894">
            <w:pPr>
              <w:pStyle w:val="TableParagraph"/>
              <w:spacing w:line="210" w:lineRule="exact"/>
              <w:ind w:left="87" w:right="79"/>
              <w:jc w:val="center"/>
              <w:rPr>
                <w:b/>
                <w:sz w:val="20"/>
              </w:rPr>
            </w:pPr>
            <w:r>
              <w:rPr>
                <w:b/>
                <w:sz w:val="20"/>
              </w:rPr>
              <w:t>261.853</w:t>
            </w:r>
          </w:p>
        </w:tc>
        <w:tc>
          <w:tcPr>
            <w:tcW w:w="791" w:type="dxa"/>
          </w:tcPr>
          <w:p w14:paraId="0E5D98EC" w14:textId="77777777" w:rsidR="008F1894" w:rsidRDefault="008F1894" w:rsidP="008F1894">
            <w:pPr>
              <w:pStyle w:val="TableParagraph"/>
              <w:spacing w:line="210" w:lineRule="exact"/>
              <w:ind w:left="141" w:right="1"/>
              <w:jc w:val="center"/>
              <w:rPr>
                <w:b/>
                <w:sz w:val="20"/>
              </w:rPr>
            </w:pPr>
            <w:r>
              <w:rPr>
                <w:b/>
                <w:sz w:val="20"/>
              </w:rPr>
              <w:t>2.459</w:t>
            </w:r>
          </w:p>
        </w:tc>
        <w:tc>
          <w:tcPr>
            <w:tcW w:w="726" w:type="dxa"/>
          </w:tcPr>
          <w:p w14:paraId="37C05978" w14:textId="77777777" w:rsidR="008F1894" w:rsidRDefault="008F1894" w:rsidP="008F1894">
            <w:pPr>
              <w:pStyle w:val="TableParagraph"/>
              <w:spacing w:line="210" w:lineRule="exact"/>
              <w:ind w:right="91"/>
              <w:jc w:val="center"/>
              <w:rPr>
                <w:b/>
                <w:sz w:val="20"/>
              </w:rPr>
            </w:pPr>
            <w:r>
              <w:rPr>
                <w:b/>
                <w:sz w:val="20"/>
              </w:rPr>
              <w:t>30</w:t>
            </w:r>
          </w:p>
        </w:tc>
        <w:tc>
          <w:tcPr>
            <w:tcW w:w="764" w:type="dxa"/>
          </w:tcPr>
          <w:p w14:paraId="69353239" w14:textId="77777777" w:rsidR="008F1894" w:rsidRDefault="008F1894" w:rsidP="008F1894">
            <w:pPr>
              <w:pStyle w:val="TableParagraph"/>
              <w:spacing w:line="210" w:lineRule="exact"/>
              <w:ind w:left="89" w:right="74"/>
              <w:jc w:val="center"/>
              <w:rPr>
                <w:b/>
                <w:sz w:val="20"/>
              </w:rPr>
            </w:pPr>
            <w:r>
              <w:rPr>
                <w:b/>
                <w:sz w:val="20"/>
              </w:rPr>
              <w:t>68.712</w:t>
            </w:r>
          </w:p>
        </w:tc>
        <w:tc>
          <w:tcPr>
            <w:tcW w:w="793" w:type="dxa"/>
          </w:tcPr>
          <w:p w14:paraId="38D4A88C" w14:textId="77777777" w:rsidR="008F1894" w:rsidRDefault="008F1894" w:rsidP="008F1894">
            <w:pPr>
              <w:pStyle w:val="TableParagraph"/>
              <w:spacing w:line="210" w:lineRule="exact"/>
              <w:ind w:left="239"/>
              <w:rPr>
                <w:b/>
                <w:sz w:val="20"/>
              </w:rPr>
            </w:pPr>
            <w:r>
              <w:rPr>
                <w:b/>
                <w:sz w:val="20"/>
              </w:rPr>
              <w:t>1.525</w:t>
            </w:r>
          </w:p>
        </w:tc>
        <w:tc>
          <w:tcPr>
            <w:tcW w:w="723" w:type="dxa"/>
          </w:tcPr>
          <w:p w14:paraId="5152D5A8" w14:textId="77777777" w:rsidR="008F1894" w:rsidRDefault="008F1894" w:rsidP="008F1894">
            <w:pPr>
              <w:pStyle w:val="TableParagraph"/>
              <w:spacing w:line="210" w:lineRule="exact"/>
              <w:ind w:right="86"/>
              <w:jc w:val="center"/>
              <w:rPr>
                <w:b/>
                <w:sz w:val="20"/>
              </w:rPr>
            </w:pPr>
            <w:r>
              <w:rPr>
                <w:b/>
                <w:sz w:val="20"/>
              </w:rPr>
              <w:t>39</w:t>
            </w:r>
          </w:p>
        </w:tc>
        <w:tc>
          <w:tcPr>
            <w:tcW w:w="790" w:type="dxa"/>
          </w:tcPr>
          <w:p w14:paraId="71DB5CDA" w14:textId="77777777" w:rsidR="008F1894" w:rsidRDefault="008F1894" w:rsidP="008F1894">
            <w:pPr>
              <w:pStyle w:val="TableParagraph"/>
              <w:spacing w:line="210" w:lineRule="exact"/>
              <w:ind w:right="82"/>
              <w:jc w:val="center"/>
              <w:rPr>
                <w:b/>
                <w:sz w:val="20"/>
              </w:rPr>
            </w:pPr>
            <w:r>
              <w:rPr>
                <w:b/>
                <w:sz w:val="20"/>
              </w:rPr>
              <w:t>337</w:t>
            </w:r>
          </w:p>
        </w:tc>
        <w:tc>
          <w:tcPr>
            <w:tcW w:w="726" w:type="dxa"/>
          </w:tcPr>
          <w:p w14:paraId="07861AB3" w14:textId="77777777" w:rsidR="008F1894" w:rsidRDefault="008F1894" w:rsidP="008F1894">
            <w:pPr>
              <w:pStyle w:val="TableParagraph"/>
              <w:spacing w:line="210" w:lineRule="exact"/>
              <w:ind w:right="82"/>
              <w:jc w:val="center"/>
              <w:rPr>
                <w:b/>
                <w:sz w:val="20"/>
              </w:rPr>
            </w:pPr>
            <w:r>
              <w:rPr>
                <w:b/>
                <w:sz w:val="20"/>
              </w:rPr>
              <w:t>38</w:t>
            </w:r>
          </w:p>
        </w:tc>
      </w:tr>
      <w:tr w:rsidR="008F1894" w14:paraId="5FC328A9" w14:textId="77777777" w:rsidTr="008F1894">
        <w:trPr>
          <w:trHeight w:val="230"/>
        </w:trPr>
        <w:tc>
          <w:tcPr>
            <w:tcW w:w="1435" w:type="dxa"/>
          </w:tcPr>
          <w:p w14:paraId="4E899367" w14:textId="77777777" w:rsidR="008F1894" w:rsidRDefault="008F1894" w:rsidP="008F1894">
            <w:pPr>
              <w:pStyle w:val="TableParagraph"/>
              <w:rPr>
                <w:sz w:val="16"/>
              </w:rPr>
            </w:pPr>
          </w:p>
        </w:tc>
        <w:tc>
          <w:tcPr>
            <w:tcW w:w="766" w:type="dxa"/>
          </w:tcPr>
          <w:p w14:paraId="0EE8C76A" w14:textId="77777777" w:rsidR="008F1894" w:rsidRDefault="008F1894" w:rsidP="008F1894">
            <w:pPr>
              <w:pStyle w:val="TableParagraph"/>
              <w:rPr>
                <w:sz w:val="16"/>
              </w:rPr>
            </w:pPr>
          </w:p>
        </w:tc>
        <w:tc>
          <w:tcPr>
            <w:tcW w:w="794" w:type="dxa"/>
          </w:tcPr>
          <w:p w14:paraId="1336DDB1" w14:textId="77777777" w:rsidR="008F1894" w:rsidRDefault="008F1894" w:rsidP="008F1894">
            <w:pPr>
              <w:pStyle w:val="TableParagraph"/>
              <w:rPr>
                <w:sz w:val="16"/>
              </w:rPr>
            </w:pPr>
          </w:p>
        </w:tc>
        <w:tc>
          <w:tcPr>
            <w:tcW w:w="724" w:type="dxa"/>
          </w:tcPr>
          <w:p w14:paraId="3AE37AE9" w14:textId="77777777" w:rsidR="008F1894" w:rsidRDefault="008F1894" w:rsidP="008F1894">
            <w:pPr>
              <w:pStyle w:val="TableParagraph"/>
              <w:rPr>
                <w:sz w:val="16"/>
              </w:rPr>
            </w:pPr>
          </w:p>
        </w:tc>
        <w:tc>
          <w:tcPr>
            <w:tcW w:w="866" w:type="dxa"/>
          </w:tcPr>
          <w:p w14:paraId="43EF0B8B" w14:textId="77777777" w:rsidR="008F1894" w:rsidRDefault="008F1894" w:rsidP="008F1894">
            <w:pPr>
              <w:pStyle w:val="TableParagraph"/>
              <w:rPr>
                <w:sz w:val="16"/>
              </w:rPr>
            </w:pPr>
          </w:p>
        </w:tc>
        <w:tc>
          <w:tcPr>
            <w:tcW w:w="791" w:type="dxa"/>
          </w:tcPr>
          <w:p w14:paraId="449AB79A" w14:textId="77777777" w:rsidR="008F1894" w:rsidRDefault="008F1894" w:rsidP="008F1894">
            <w:pPr>
              <w:pStyle w:val="TableParagraph"/>
              <w:rPr>
                <w:sz w:val="16"/>
              </w:rPr>
            </w:pPr>
          </w:p>
        </w:tc>
        <w:tc>
          <w:tcPr>
            <w:tcW w:w="726" w:type="dxa"/>
          </w:tcPr>
          <w:p w14:paraId="7E825C31" w14:textId="77777777" w:rsidR="008F1894" w:rsidRDefault="008F1894" w:rsidP="008F1894">
            <w:pPr>
              <w:pStyle w:val="TableParagraph"/>
              <w:rPr>
                <w:sz w:val="16"/>
              </w:rPr>
            </w:pPr>
          </w:p>
        </w:tc>
        <w:tc>
          <w:tcPr>
            <w:tcW w:w="764" w:type="dxa"/>
          </w:tcPr>
          <w:p w14:paraId="6A17CE6A" w14:textId="77777777" w:rsidR="008F1894" w:rsidRDefault="008F1894" w:rsidP="008F1894">
            <w:pPr>
              <w:pStyle w:val="TableParagraph"/>
              <w:rPr>
                <w:sz w:val="16"/>
              </w:rPr>
            </w:pPr>
          </w:p>
        </w:tc>
        <w:tc>
          <w:tcPr>
            <w:tcW w:w="793" w:type="dxa"/>
          </w:tcPr>
          <w:p w14:paraId="2E56BA36" w14:textId="77777777" w:rsidR="008F1894" w:rsidRDefault="008F1894" w:rsidP="008F1894">
            <w:pPr>
              <w:pStyle w:val="TableParagraph"/>
              <w:rPr>
                <w:sz w:val="16"/>
              </w:rPr>
            </w:pPr>
          </w:p>
        </w:tc>
        <w:tc>
          <w:tcPr>
            <w:tcW w:w="723" w:type="dxa"/>
          </w:tcPr>
          <w:p w14:paraId="50326D34" w14:textId="77777777" w:rsidR="008F1894" w:rsidRDefault="008F1894" w:rsidP="008F1894">
            <w:pPr>
              <w:pStyle w:val="TableParagraph"/>
              <w:rPr>
                <w:sz w:val="16"/>
              </w:rPr>
            </w:pPr>
          </w:p>
        </w:tc>
        <w:tc>
          <w:tcPr>
            <w:tcW w:w="790" w:type="dxa"/>
          </w:tcPr>
          <w:p w14:paraId="39943796" w14:textId="77777777" w:rsidR="008F1894" w:rsidRDefault="008F1894" w:rsidP="008F1894">
            <w:pPr>
              <w:pStyle w:val="TableParagraph"/>
              <w:rPr>
                <w:sz w:val="16"/>
              </w:rPr>
            </w:pPr>
          </w:p>
        </w:tc>
        <w:tc>
          <w:tcPr>
            <w:tcW w:w="726" w:type="dxa"/>
          </w:tcPr>
          <w:p w14:paraId="06254B37" w14:textId="77777777" w:rsidR="008F1894" w:rsidRDefault="008F1894" w:rsidP="008F1894">
            <w:pPr>
              <w:pStyle w:val="TableParagraph"/>
              <w:rPr>
                <w:sz w:val="16"/>
              </w:rPr>
            </w:pPr>
          </w:p>
        </w:tc>
      </w:tr>
    </w:tbl>
    <w:p w14:paraId="78B9F7BF" w14:textId="77777777" w:rsidR="008F1894" w:rsidRPr="009249E4" w:rsidRDefault="008F1894" w:rsidP="0036776C">
      <w:pPr>
        <w:rPr>
          <w:szCs w:val="28"/>
        </w:rPr>
      </w:pPr>
    </w:p>
    <w:p w14:paraId="72BF2923" w14:textId="77777777" w:rsidR="0044294C" w:rsidRPr="009249E4" w:rsidRDefault="00123A3D" w:rsidP="009249E4">
      <w:pPr>
        <w:rPr>
          <w:b/>
          <w:szCs w:val="28"/>
        </w:rPr>
      </w:pPr>
      <w:r w:rsidRPr="009249E4">
        <w:rPr>
          <w:b/>
          <w:szCs w:val="28"/>
        </w:rPr>
        <w:t>8.</w:t>
      </w:r>
      <w:r w:rsidR="0044294C" w:rsidRPr="009249E4">
        <w:rPr>
          <w:b/>
          <w:szCs w:val="28"/>
        </w:rPr>
        <w:t xml:space="preserve"> Xã hội số</w:t>
      </w:r>
    </w:p>
    <w:p w14:paraId="2A9A1622" w14:textId="77777777" w:rsidR="001C2733" w:rsidRPr="009249E4" w:rsidRDefault="001C2733" w:rsidP="009249E4">
      <w:pPr>
        <w:rPr>
          <w:szCs w:val="28"/>
        </w:rPr>
      </w:pPr>
      <w:r w:rsidRPr="009249E4">
        <w:rPr>
          <w:szCs w:val="28"/>
        </w:rPr>
        <w:t xml:space="preserve">- </w:t>
      </w:r>
      <w:r w:rsidR="008D04B7" w:rsidRPr="009249E4">
        <w:rPr>
          <w:szCs w:val="28"/>
        </w:rPr>
        <w:t>Về t</w:t>
      </w:r>
      <w:r w:rsidRPr="009249E4">
        <w:rPr>
          <w:szCs w:val="28"/>
        </w:rPr>
        <w:t>huê bao điện thoại di động sử dụng điện thoạ</w:t>
      </w:r>
      <w:r w:rsidR="008D04B7" w:rsidRPr="009249E4">
        <w:rPr>
          <w:szCs w:val="28"/>
        </w:rPr>
        <w:t xml:space="preserve">i thông minh: thành phố có </w:t>
      </w:r>
      <w:r w:rsidR="008D04B7" w:rsidRPr="009249E4">
        <w:rPr>
          <w:szCs w:val="28"/>
          <w:shd w:val="clear" w:color="auto" w:fill="FFFFFF"/>
        </w:rPr>
        <w:t>486.272</w:t>
      </w:r>
      <w:r w:rsidR="008D04B7" w:rsidRPr="009249E4">
        <w:rPr>
          <w:szCs w:val="28"/>
        </w:rPr>
        <w:t xml:space="preserve"> thuê bao truy cập Internet di động/</w:t>
      </w:r>
      <w:r w:rsidR="008D04B7" w:rsidRPr="009249E4">
        <w:rPr>
          <w:bCs/>
          <w:szCs w:val="28"/>
        </w:rPr>
        <w:t>dân số 427.963 người.</w:t>
      </w:r>
    </w:p>
    <w:p w14:paraId="744FD7E9" w14:textId="354C2804" w:rsidR="001C2733" w:rsidRPr="009249E4" w:rsidRDefault="001C2733" w:rsidP="009249E4">
      <w:pPr>
        <w:rPr>
          <w:szCs w:val="28"/>
        </w:rPr>
      </w:pPr>
      <w:r w:rsidRPr="009249E4">
        <w:rPr>
          <w:szCs w:val="28"/>
        </w:rPr>
        <w:t xml:space="preserve">- </w:t>
      </w:r>
      <w:r w:rsidR="008D04B7" w:rsidRPr="009249E4">
        <w:rPr>
          <w:szCs w:val="28"/>
        </w:rPr>
        <w:t>Về h</w:t>
      </w:r>
      <w:r w:rsidRPr="009249E4">
        <w:rPr>
          <w:szCs w:val="28"/>
        </w:rPr>
        <w:t>ộ gia đình có đường Internet cáp quang băng rộng</w:t>
      </w:r>
      <w:r w:rsidR="008D04B7" w:rsidRPr="009249E4">
        <w:rPr>
          <w:szCs w:val="28"/>
        </w:rPr>
        <w:t>: thành phố</w:t>
      </w:r>
      <w:r w:rsidRPr="009249E4">
        <w:rPr>
          <w:szCs w:val="28"/>
        </w:rPr>
        <w:t xml:space="preserve"> </w:t>
      </w:r>
      <w:r w:rsidR="008D04B7" w:rsidRPr="009249E4">
        <w:rPr>
          <w:szCs w:val="28"/>
        </w:rPr>
        <w:t>có 133.877 thuê bao Internet hộ gia đình/90</w:t>
      </w:r>
      <w:r w:rsidR="00815E42" w:rsidRPr="009249E4">
        <w:rPr>
          <w:szCs w:val="28"/>
        </w:rPr>
        <w:t>.</w:t>
      </w:r>
      <w:r w:rsidR="008D04B7" w:rsidRPr="009249E4">
        <w:rPr>
          <w:szCs w:val="28"/>
        </w:rPr>
        <w:t>401 hộ gia đình.</w:t>
      </w:r>
    </w:p>
    <w:p w14:paraId="361B0360" w14:textId="0B4B868B" w:rsidR="003D2DB5" w:rsidRDefault="001C2733" w:rsidP="009249E4">
      <w:pPr>
        <w:rPr>
          <w:color w:val="FF0000"/>
          <w:szCs w:val="28"/>
        </w:rPr>
      </w:pPr>
      <w:r w:rsidRPr="009249E4">
        <w:rPr>
          <w:szCs w:val="28"/>
        </w:rPr>
        <w:lastRenderedPageBreak/>
        <w:t>- Tỷ lệ dân số trưởng thành có tài khoản định danh điện tử</w:t>
      </w:r>
      <w:r w:rsidR="003D2DB5" w:rsidRPr="009249E4">
        <w:rPr>
          <w:szCs w:val="28"/>
        </w:rPr>
        <w:t xml:space="preserve">: đến ngày </w:t>
      </w:r>
      <w:r w:rsidR="00F367AA">
        <w:rPr>
          <w:szCs w:val="28"/>
        </w:rPr>
        <w:t>24</w:t>
      </w:r>
      <w:r w:rsidR="003D2DB5" w:rsidRPr="009249E4">
        <w:rPr>
          <w:szCs w:val="28"/>
        </w:rPr>
        <w:t>/</w:t>
      </w:r>
      <w:r w:rsidR="000B6A43">
        <w:rPr>
          <w:szCs w:val="28"/>
        </w:rPr>
        <w:t>9</w:t>
      </w:r>
      <w:r w:rsidR="003D2DB5" w:rsidRPr="009249E4">
        <w:rPr>
          <w:szCs w:val="28"/>
        </w:rPr>
        <w:t xml:space="preserve">/2023 đã kích hoạt </w:t>
      </w:r>
      <w:r w:rsidR="000B6A43" w:rsidRPr="000B6A43">
        <w:rPr>
          <w:color w:val="FF0000"/>
        </w:rPr>
        <w:t>2</w:t>
      </w:r>
      <w:r w:rsidR="00F367AA">
        <w:rPr>
          <w:color w:val="FF0000"/>
        </w:rPr>
        <w:t>50</w:t>
      </w:r>
      <w:r w:rsidR="000B6A43" w:rsidRPr="000B6A43">
        <w:rPr>
          <w:color w:val="FF0000"/>
        </w:rPr>
        <w:t>.</w:t>
      </w:r>
      <w:r w:rsidR="00F367AA">
        <w:rPr>
          <w:color w:val="FF0000"/>
        </w:rPr>
        <w:t>256</w:t>
      </w:r>
      <w:r w:rsidR="003D2DB5" w:rsidRPr="009249E4">
        <w:rPr>
          <w:szCs w:val="28"/>
        </w:rPr>
        <w:t>/311.736</w:t>
      </w:r>
      <w:r w:rsidR="00945D80" w:rsidRPr="009249E4">
        <w:rPr>
          <w:szCs w:val="28"/>
        </w:rPr>
        <w:t xml:space="preserve">, đạt tỷ lệ </w:t>
      </w:r>
      <w:r w:rsidR="00F367AA">
        <w:rPr>
          <w:color w:val="FF0000"/>
        </w:rPr>
        <w:t>80</w:t>
      </w:r>
      <w:r w:rsidR="000B6A43" w:rsidRPr="000B6A43">
        <w:rPr>
          <w:color w:val="FF0000"/>
        </w:rPr>
        <w:t>,</w:t>
      </w:r>
      <w:r w:rsidR="00F367AA">
        <w:rPr>
          <w:color w:val="FF0000"/>
        </w:rPr>
        <w:t>28</w:t>
      </w:r>
      <w:r w:rsidR="003D2DB5" w:rsidRPr="000B6A43">
        <w:rPr>
          <w:color w:val="FF0000"/>
          <w:szCs w:val="28"/>
        </w:rPr>
        <w:t>%.</w:t>
      </w:r>
    </w:p>
    <w:p w14:paraId="77EBBF55" w14:textId="77777777" w:rsidR="00696D5F" w:rsidRPr="009249E4" w:rsidRDefault="00696D5F" w:rsidP="00696D5F">
      <w:pPr>
        <w:rPr>
          <w:szCs w:val="28"/>
        </w:rPr>
      </w:pPr>
      <w:r w:rsidRPr="009249E4">
        <w:rPr>
          <w:szCs w:val="28"/>
        </w:rPr>
        <w:t>- Việc thanh toán không dùng tiền mặt tại các chợ:</w:t>
      </w:r>
    </w:p>
    <w:p w14:paraId="2A180B67" w14:textId="77777777" w:rsidR="00696D5F" w:rsidRDefault="00696D5F" w:rsidP="00CA5A88">
      <w:pPr>
        <w:rPr>
          <w:spacing w:val="-4"/>
          <w:szCs w:val="28"/>
        </w:rPr>
      </w:pPr>
      <w:r>
        <w:rPr>
          <w:spacing w:val="-4"/>
          <w:szCs w:val="28"/>
        </w:rPr>
        <w:t>+</w:t>
      </w:r>
      <w:r w:rsidRPr="004B160D">
        <w:rPr>
          <w:spacing w:val="-4"/>
          <w:szCs w:val="28"/>
        </w:rPr>
        <w:t xml:space="preserve"> Ngày 07/9/2023, Phòng Kinh tế đã có cuộc họp với các ngân hàng trên địa</w:t>
      </w:r>
      <w:r w:rsidRPr="004B160D">
        <w:rPr>
          <w:spacing w:val="-4"/>
          <w:szCs w:val="28"/>
        </w:rPr>
        <w:br/>
        <w:t>bàn thành phố. Qua cuộc họp đại diện các ngân hàng (Ngân hàng Thương mại cổ</w:t>
      </w:r>
      <w:r w:rsidRPr="004B160D">
        <w:rPr>
          <w:spacing w:val="-4"/>
          <w:szCs w:val="28"/>
        </w:rPr>
        <w:br/>
        <w:t>phần Sài Gòn- Hà Nội chi nhánh Khánh Hòa, Ngân hàng Thương mại cổ phần</w:t>
      </w:r>
      <w:r w:rsidRPr="004B160D">
        <w:rPr>
          <w:spacing w:val="-4"/>
          <w:szCs w:val="28"/>
        </w:rPr>
        <w:br/>
        <w:t>Ngoại thương Việt Nam chi nhánh</w:t>
      </w:r>
      <w:r>
        <w:rPr>
          <w:spacing w:val="-4"/>
          <w:szCs w:val="28"/>
        </w:rPr>
        <w:t xml:space="preserve"> </w:t>
      </w:r>
      <w:r w:rsidRPr="004B160D">
        <w:rPr>
          <w:spacing w:val="-4"/>
          <w:szCs w:val="28"/>
        </w:rPr>
        <w:t>Khánh Hòa, Ngân hàng Thương mại cổ phần</w:t>
      </w:r>
      <w:r w:rsidRPr="004B160D">
        <w:rPr>
          <w:spacing w:val="-4"/>
          <w:szCs w:val="28"/>
        </w:rPr>
        <w:br/>
        <w:t>Tiên phong chi nhánh Khánh Hòa, Ngân hàng TMCP Kiên Long chi nhánh Vĩnh</w:t>
      </w:r>
      <w:r w:rsidRPr="004B160D">
        <w:rPr>
          <w:spacing w:val="-4"/>
          <w:szCs w:val="28"/>
        </w:rPr>
        <w:br/>
        <w:t>Hải) tham gia chương trình thống nhất cao với việc triển khai Kế hoạch thực hiện</w:t>
      </w:r>
      <w:r w:rsidRPr="004B160D">
        <w:rPr>
          <w:spacing w:val="-4"/>
          <w:szCs w:val="28"/>
        </w:rPr>
        <w:br/>
        <w:t>“Thanh toán không dùng tiền mặt tại các chợ trên địa bàn thành phố Nha Trang”,</w:t>
      </w:r>
      <w:r w:rsidRPr="004B160D">
        <w:rPr>
          <w:spacing w:val="-4"/>
          <w:szCs w:val="28"/>
        </w:rPr>
        <w:br/>
        <w:t>đồng thời hỗ trợ các tiểu thương trong việc mở tài khoản miễn phí, in mã QR code</w:t>
      </w:r>
      <w:r w:rsidRPr="004B160D">
        <w:rPr>
          <w:spacing w:val="-4"/>
          <w:szCs w:val="28"/>
        </w:rPr>
        <w:br/>
        <w:t>cho các tiểu thương.</w:t>
      </w:r>
    </w:p>
    <w:p w14:paraId="777A3B11" w14:textId="77777777" w:rsidR="00696D5F" w:rsidRDefault="00696D5F" w:rsidP="00CA5A88">
      <w:pPr>
        <w:rPr>
          <w:spacing w:val="-4"/>
          <w:szCs w:val="28"/>
        </w:rPr>
      </w:pPr>
      <w:r>
        <w:rPr>
          <w:spacing w:val="-4"/>
          <w:szCs w:val="28"/>
        </w:rPr>
        <w:t xml:space="preserve">+ </w:t>
      </w:r>
      <w:r w:rsidRPr="004B160D">
        <w:rPr>
          <w:spacing w:val="-4"/>
          <w:szCs w:val="28"/>
        </w:rPr>
        <w:t>UBND thành phố ban</w:t>
      </w:r>
      <w:r>
        <w:rPr>
          <w:spacing w:val="-4"/>
          <w:szCs w:val="28"/>
        </w:rPr>
        <w:t xml:space="preserve"> </w:t>
      </w:r>
      <w:r w:rsidRPr="004B160D">
        <w:rPr>
          <w:spacing w:val="-4"/>
          <w:szCs w:val="28"/>
        </w:rPr>
        <w:t>hành Kế hoạch số 7542/KH-UBND ngày 13/9/2023 về việc thực hiện thanh toán</w:t>
      </w:r>
      <w:r>
        <w:rPr>
          <w:spacing w:val="-4"/>
          <w:szCs w:val="28"/>
        </w:rPr>
        <w:t xml:space="preserve"> </w:t>
      </w:r>
      <w:r w:rsidRPr="004B160D">
        <w:rPr>
          <w:spacing w:val="-4"/>
          <w:szCs w:val="28"/>
        </w:rPr>
        <w:t>không dùng tiền mặt tại các chợ trên địa bàn thành phố Nha Trang.</w:t>
      </w:r>
      <w:r>
        <w:rPr>
          <w:spacing w:val="-4"/>
          <w:szCs w:val="28"/>
        </w:rPr>
        <w:t xml:space="preserve"> </w:t>
      </w:r>
      <w:r w:rsidRPr="004B160D">
        <w:rPr>
          <w:spacing w:val="-4"/>
          <w:szCs w:val="28"/>
        </w:rPr>
        <w:t>Hiện nay, các ngân hàng đã phối hợp với Ban Quản lý các chợ và UBND</w:t>
      </w:r>
      <w:r>
        <w:rPr>
          <w:spacing w:val="-4"/>
          <w:szCs w:val="28"/>
        </w:rPr>
        <w:t xml:space="preserve"> </w:t>
      </w:r>
      <w:r w:rsidRPr="004B160D">
        <w:rPr>
          <w:spacing w:val="-4"/>
          <w:szCs w:val="28"/>
        </w:rPr>
        <w:t>các xã, phường có chợ hạng 3 trên địa bàn thành phố triển khai chương trình Thanh</w:t>
      </w:r>
      <w:r>
        <w:rPr>
          <w:spacing w:val="-4"/>
          <w:szCs w:val="28"/>
        </w:rPr>
        <w:t xml:space="preserve"> </w:t>
      </w:r>
      <w:r w:rsidRPr="004B160D">
        <w:rPr>
          <w:spacing w:val="-4"/>
          <w:szCs w:val="28"/>
        </w:rPr>
        <w:t>toán không dùng tiền mặt tới các tiể</w:t>
      </w:r>
      <w:r>
        <w:rPr>
          <w:spacing w:val="-4"/>
          <w:szCs w:val="28"/>
        </w:rPr>
        <w:t>u thương.</w:t>
      </w:r>
    </w:p>
    <w:p w14:paraId="2738F469" w14:textId="77777777" w:rsidR="00696D5F" w:rsidRPr="009249E4" w:rsidRDefault="00696D5F" w:rsidP="00CA5A88">
      <w:pPr>
        <w:rPr>
          <w:szCs w:val="28"/>
        </w:rPr>
      </w:pPr>
      <w:r w:rsidRPr="009249E4">
        <w:rPr>
          <w:szCs w:val="28"/>
        </w:rPr>
        <w:t>+ Ban quản lý chợ Xóm Mới đã phối hợp với Công ty Viettel Khánh Hòa tuyên truyền cho các hộ tiểu thương tại chợ để thực hiện cài đặt mã QR. Đến nay có khoảng 60% tiểu thương có lô sạp cố định tại chợ thực hiện cài đặt mã QR</w:t>
      </w:r>
      <w:r>
        <w:rPr>
          <w:szCs w:val="28"/>
        </w:rPr>
        <w:t>.</w:t>
      </w:r>
      <w:r w:rsidRPr="009249E4">
        <w:rPr>
          <w:szCs w:val="28"/>
        </w:rPr>
        <w:t xml:space="preserve"> </w:t>
      </w:r>
      <w:r w:rsidRPr="004B160D">
        <w:rPr>
          <w:szCs w:val="28"/>
        </w:rPr>
        <w:t>Hiện nay việc thanh toán không bằng tiền mặt được phổ</w:t>
      </w:r>
      <w:r>
        <w:rPr>
          <w:szCs w:val="28"/>
        </w:rPr>
        <w:t xml:space="preserve"> </w:t>
      </w:r>
      <w:r w:rsidRPr="004B160D">
        <w:rPr>
          <w:szCs w:val="28"/>
        </w:rPr>
        <w:t>biến rộng rãi tại chợ nhưng chỉ có một số ít khách hàng thường xuyên sử dụng, do vậy</w:t>
      </w:r>
      <w:r>
        <w:rPr>
          <w:szCs w:val="28"/>
        </w:rPr>
        <w:t xml:space="preserve"> </w:t>
      </w:r>
      <w:r w:rsidRPr="004B160D">
        <w:rPr>
          <w:szCs w:val="28"/>
        </w:rPr>
        <w:t>việc thanh toán bằng mã QR nhiều khách hàng bỡ ngỡ ít thực hiện, chủ yếu là chuyển</w:t>
      </w:r>
      <w:r>
        <w:rPr>
          <w:szCs w:val="28"/>
        </w:rPr>
        <w:t xml:space="preserve"> </w:t>
      </w:r>
      <w:r w:rsidRPr="004B160D">
        <w:rPr>
          <w:szCs w:val="28"/>
        </w:rPr>
        <w:t>tiền qua tài khoản được thông dụng hơn.</w:t>
      </w:r>
    </w:p>
    <w:p w14:paraId="4F053616" w14:textId="77777777" w:rsidR="00696D5F" w:rsidRPr="004B160D" w:rsidRDefault="00696D5F" w:rsidP="00696D5F">
      <w:pPr>
        <w:rPr>
          <w:spacing w:val="-4"/>
          <w:szCs w:val="28"/>
        </w:rPr>
      </w:pPr>
      <w:r w:rsidRPr="00CF343A">
        <w:rPr>
          <w:spacing w:val="-4"/>
          <w:szCs w:val="28"/>
        </w:rPr>
        <w:t>+ Đối với chợ Phương Sơn, chợ Phước Thái, chợ Đầm, chợ Vĩnh Hải: số lượng tiểu thương cài đặt mã QR rất ít, đa số chưa thanh toán không dùng tiền mặt.</w:t>
      </w:r>
    </w:p>
    <w:p w14:paraId="15F8D0F2" w14:textId="77777777" w:rsidR="00696D5F" w:rsidRPr="009249E4" w:rsidRDefault="00696D5F" w:rsidP="00696D5F">
      <w:pPr>
        <w:rPr>
          <w:szCs w:val="28"/>
        </w:rPr>
      </w:pPr>
      <w:r w:rsidRPr="009249E4">
        <w:rPr>
          <w:szCs w:val="28"/>
        </w:rPr>
        <w:t>- Việc triển khai thực hiện chi trả không dùng tiền mặt đến các đối tượng đang hưởng chính sách an sinh xã hội trên địa bàn thành phố:</w:t>
      </w:r>
    </w:p>
    <w:p w14:paraId="05749D6C" w14:textId="77777777" w:rsidR="00696D5F" w:rsidRPr="00FA2B62" w:rsidRDefault="00696D5F" w:rsidP="00CA5A88">
      <w:pPr>
        <w:rPr>
          <w:spacing w:val="-2"/>
          <w:szCs w:val="28"/>
        </w:rPr>
      </w:pPr>
      <w:r w:rsidRPr="00FA2B62">
        <w:rPr>
          <w:spacing w:val="-2"/>
          <w:szCs w:val="28"/>
        </w:rPr>
        <w:t>+ Thực hiện chi trả trợ cấp bảo trợ xã hội, người có công hàng tháng qua tài khoản cho các đối tượng đã có tài khoản. Đối với đối tượng chưa có tài khoản, trước mắt thực hiện chi trả qua tài khoản của cá nhân được đối tượng ủy quyền.</w:t>
      </w:r>
    </w:p>
    <w:p w14:paraId="65C7F2FA" w14:textId="77777777" w:rsidR="00696D5F" w:rsidRPr="009249E4" w:rsidRDefault="00696D5F" w:rsidP="00696D5F">
      <w:pPr>
        <w:rPr>
          <w:szCs w:val="28"/>
        </w:rPr>
      </w:pPr>
      <w:r w:rsidRPr="009249E4">
        <w:rPr>
          <w:szCs w:val="28"/>
        </w:rPr>
        <w:t>+ Đối với các trường hợp chưa mở được tài khoản, tiếp tục thực hiện chi trả bằng tiền mặt cho đối tượng hoặc thông qua người đại diện theo quy định pháp luật.</w:t>
      </w:r>
    </w:p>
    <w:p w14:paraId="42C14A3F" w14:textId="33D894A3" w:rsidR="00696D5F" w:rsidRPr="00A57921" w:rsidRDefault="00696D5F" w:rsidP="00696D5F">
      <w:pPr>
        <w:rPr>
          <w:szCs w:val="28"/>
        </w:rPr>
      </w:pPr>
      <w:r w:rsidRPr="00A57921">
        <w:rPr>
          <w:szCs w:val="28"/>
        </w:rPr>
        <w:t xml:space="preserve">- Hiện </w:t>
      </w:r>
      <w:r w:rsidR="00F367AA" w:rsidRPr="00A57921">
        <w:rPr>
          <w:szCs w:val="28"/>
        </w:rPr>
        <w:t>nay 100% (104</w:t>
      </w:r>
      <w:r w:rsidRPr="00A57921">
        <w:rPr>
          <w:szCs w:val="28"/>
        </w:rPr>
        <w:t>/104</w:t>
      </w:r>
      <w:r w:rsidR="00F367AA" w:rsidRPr="00A57921">
        <w:rPr>
          <w:szCs w:val="28"/>
        </w:rPr>
        <w:t>)</w:t>
      </w:r>
      <w:r w:rsidRPr="00A57921">
        <w:rPr>
          <w:szCs w:val="28"/>
        </w:rPr>
        <w:t xml:space="preserve"> trường học đã triển khai thực hiện thanh toán học phí không dùng tiền mặt. </w:t>
      </w:r>
    </w:p>
    <w:p w14:paraId="4D31430F" w14:textId="7B6E1B23" w:rsidR="00696D5F" w:rsidRPr="009249E4" w:rsidRDefault="00696D5F" w:rsidP="00696D5F">
      <w:pPr>
        <w:rPr>
          <w:szCs w:val="28"/>
        </w:rPr>
      </w:pPr>
      <w:r w:rsidRPr="00A57921">
        <w:rPr>
          <w:szCs w:val="28"/>
        </w:rPr>
        <w:t xml:space="preserve">- 100% cơ sở y tế trên địa </w:t>
      </w:r>
      <w:r w:rsidRPr="009249E4">
        <w:rPr>
          <w:szCs w:val="28"/>
        </w:rPr>
        <w:t>bàn lắp đặt, sử dụng các phương thức thanh toán không dùng tiền mặt để thanh toán viện phí và các giao dịch khác.</w:t>
      </w:r>
      <w:r>
        <w:rPr>
          <w:szCs w:val="28"/>
        </w:rPr>
        <w:t xml:space="preserve"> </w:t>
      </w:r>
      <w:r>
        <w:rPr>
          <w:rStyle w:val="fontstyle01"/>
        </w:rPr>
        <w:t>Trung tâm y tế thành phố đã triển khai thanh toán trực tuyến với số tiền: 56.762.609.840</w:t>
      </w:r>
      <w:r w:rsidR="00CA5A88">
        <w:rPr>
          <w:rStyle w:val="fontstyle01"/>
        </w:rPr>
        <w:t xml:space="preserve"> </w:t>
      </w:r>
      <w:r>
        <w:rPr>
          <w:rStyle w:val="fontstyle01"/>
        </w:rPr>
        <w:t>đ</w:t>
      </w:r>
      <w:r w:rsidR="00CA5A88">
        <w:rPr>
          <w:rStyle w:val="fontstyle01"/>
        </w:rPr>
        <w:t>ồng.</w:t>
      </w:r>
    </w:p>
    <w:p w14:paraId="290D4A54" w14:textId="42C453CB" w:rsidR="00C515DF" w:rsidRPr="009249E4" w:rsidRDefault="00C515DF" w:rsidP="009249E4">
      <w:pPr>
        <w:pStyle w:val="NormalWeb"/>
        <w:shd w:val="clear" w:color="auto" w:fill="FFFFFF"/>
        <w:spacing w:before="0" w:beforeAutospacing="0" w:after="120" w:afterAutospacing="0"/>
        <w:ind w:firstLine="720"/>
        <w:jc w:val="both"/>
        <w:rPr>
          <w:sz w:val="28"/>
          <w:szCs w:val="28"/>
        </w:rPr>
      </w:pPr>
      <w:r w:rsidRPr="009249E4">
        <w:rPr>
          <w:sz w:val="28"/>
          <w:szCs w:val="28"/>
        </w:rPr>
        <w:t xml:space="preserve">- UBND phường Vĩnh Phước </w:t>
      </w:r>
      <w:r w:rsidR="005234A4" w:rsidRPr="009249E4">
        <w:rPr>
          <w:bCs/>
          <w:sz w:val="28"/>
          <w:szCs w:val="28"/>
        </w:rPr>
        <w:t>triển khai và duy trì có hiệu quả mô hình “Thanh niên xung kích tham gia cải cách hành chính”</w:t>
      </w:r>
      <w:r w:rsidR="005234A4" w:rsidRPr="009249E4">
        <w:rPr>
          <w:rStyle w:val="fontstyle01"/>
          <w:color w:val="auto"/>
        </w:rPr>
        <w:t>.</w:t>
      </w:r>
      <w:r w:rsidR="00A17B78" w:rsidRPr="009249E4">
        <w:rPr>
          <w:rStyle w:val="fontstyle01"/>
          <w:color w:val="auto"/>
        </w:rPr>
        <w:t xml:space="preserve"> </w:t>
      </w:r>
      <w:r w:rsidR="00A17B78" w:rsidRPr="009249E4">
        <w:rPr>
          <w:sz w:val="28"/>
          <w:szCs w:val="28"/>
        </w:rPr>
        <w:t xml:space="preserve">Đoàn Thanh niên phường, </w:t>
      </w:r>
      <w:r w:rsidR="00A17B78" w:rsidRPr="009249E4">
        <w:rPr>
          <w:sz w:val="28"/>
          <w:szCs w:val="28"/>
        </w:rPr>
        <w:lastRenderedPageBreak/>
        <w:t xml:space="preserve">dân quân thường trực thành lập Đội hình thanh niên xung kích trong tuyên truyền, phổ biến, hướng dẫn người dân thực hiện dịch vụ công và các thủ tục hành chính. </w:t>
      </w:r>
      <w:r w:rsidR="005274E3" w:rsidRPr="009249E4">
        <w:rPr>
          <w:rStyle w:val="fontstyle01"/>
          <w:color w:val="auto"/>
        </w:rPr>
        <w:t>Tiếp tục duy trì hoạt động</w:t>
      </w:r>
      <w:r w:rsidR="005274E3" w:rsidRPr="009249E4">
        <w:rPr>
          <w:sz w:val="28"/>
          <w:szCs w:val="28"/>
        </w:rPr>
        <w:t xml:space="preserve"> </w:t>
      </w:r>
      <w:r w:rsidR="005274E3" w:rsidRPr="009249E4">
        <w:rPr>
          <w:rStyle w:val="fontstyle01"/>
          <w:color w:val="auto"/>
        </w:rPr>
        <w:t>của Tổ hỗ trợ nộp hồ sơ trực tuyến, đồng thời bố trí lực lượng dân quân hỗ trợ người dân (đặc biệt là</w:t>
      </w:r>
      <w:r w:rsidR="005274E3" w:rsidRPr="009249E4">
        <w:rPr>
          <w:sz w:val="28"/>
          <w:szCs w:val="28"/>
        </w:rPr>
        <w:t xml:space="preserve"> </w:t>
      </w:r>
      <w:r w:rsidR="005274E3" w:rsidRPr="009249E4">
        <w:rPr>
          <w:rStyle w:val="fontstyle01"/>
          <w:color w:val="auto"/>
        </w:rPr>
        <w:t>người lớn tuổi) kê khai thông tin hồ sơ.</w:t>
      </w:r>
      <w:r w:rsidR="005274E3" w:rsidRPr="009249E4">
        <w:rPr>
          <w:sz w:val="28"/>
          <w:szCs w:val="28"/>
        </w:rPr>
        <w:t xml:space="preserve"> Hiện nay người dân đa số là đều không biết là mình phải mang những loại giấy tờ gì. </w:t>
      </w:r>
      <w:r w:rsidR="00A17B78" w:rsidRPr="009249E4">
        <w:rPr>
          <w:sz w:val="28"/>
          <w:szCs w:val="28"/>
        </w:rPr>
        <w:t>Tổ hỗ trợ trực tại bàn hướng dẫn, công việc chủ yếu là trích lục, sao lưu hồ sơ khi có người dân đến làm các thủ tục hành chính, hướng dẫn và kiểm tra người dân đã mang đầy đủ giấy tờ chưa, nếu chưa đủ sẽ hỗ trợ người dân cách đơn giản và cần thiết nhất, để không phiền hà đi lại nhiều lần</w:t>
      </w:r>
      <w:r w:rsidR="005274E3" w:rsidRPr="009249E4">
        <w:rPr>
          <w:sz w:val="28"/>
          <w:szCs w:val="28"/>
        </w:rPr>
        <w:t xml:space="preserve">. Trong 6 tháng đầu năm </w:t>
      </w:r>
      <w:r w:rsidR="005274E3" w:rsidRPr="009249E4">
        <w:rPr>
          <w:rStyle w:val="fontstyle01"/>
          <w:color w:val="auto"/>
        </w:rPr>
        <w:t>đã hướng dẫn 280 lượt công dân để thực hiện nộp hồ sơ trực tuyến. Công dân tự nộp trực tuyến tại điểm 72 hồ sơ.</w:t>
      </w:r>
    </w:p>
    <w:p w14:paraId="05628428" w14:textId="68A46660" w:rsidR="00C515DF" w:rsidRPr="009249E4" w:rsidRDefault="006F50F6" w:rsidP="009249E4">
      <w:pPr>
        <w:rPr>
          <w:rStyle w:val="fontstyle01"/>
          <w:color w:val="auto"/>
        </w:rPr>
      </w:pPr>
      <w:r w:rsidRPr="009249E4">
        <w:rPr>
          <w:szCs w:val="28"/>
        </w:rPr>
        <w:t xml:space="preserve">- UBND phường Vạn Thạnh đã ban hành Kế hoạch số 221/KH-UBND ngày 21/02/2023 về việc xây dựng mô hình cải cách hành chính “Ngày thứ 2, thứ 5 thông minh với Tổ công nghệ số cộng đồng phường Vạn Thạnh” nhằm thực hiện tuyên truyền và hướng dẫn, hỗ trợ người dân cài đặt định danh điện tử VNeID, nộp hồ sơ và thanh toán trực tuyến. Đồng thời, đi từng ngõ, gõ từng nhà, tiếp cận từng hộ dân để hỗ trợ, tư vấn cho người dân hiểu hơn về ý nghĩa của việc sử dụng định danh điện tử, nộp hồ sơ TTHC trực tuyến, thanh toán trực tuyến và các dịch vụ công trực tuyến khác. </w:t>
      </w:r>
      <w:r w:rsidRPr="009249E4">
        <w:rPr>
          <w:rStyle w:val="fontstyle01"/>
          <w:color w:val="auto"/>
        </w:rPr>
        <w:t>Tổ công nghệ số cộng đồng, đoàn thanh niên, dân quân trực chiến phường tập trung thực hiện đồng bộ các hoạt động vào thứ Hai, thứ Năm hàng tuần.</w:t>
      </w:r>
    </w:p>
    <w:p w14:paraId="2736729B" w14:textId="01338523" w:rsidR="006D6DF4" w:rsidRPr="009249E4" w:rsidRDefault="006D6DF4" w:rsidP="009249E4">
      <w:pPr>
        <w:rPr>
          <w:szCs w:val="28"/>
        </w:rPr>
      </w:pPr>
      <w:r w:rsidRPr="009249E4">
        <w:rPr>
          <w:szCs w:val="28"/>
        </w:rPr>
        <w:t xml:space="preserve">- </w:t>
      </w:r>
      <w:r w:rsidR="002830AE" w:rsidRPr="009249E4">
        <w:rPr>
          <w:szCs w:val="28"/>
        </w:rPr>
        <w:t>C</w:t>
      </w:r>
      <w:r w:rsidRPr="009249E4">
        <w:rPr>
          <w:szCs w:val="28"/>
        </w:rPr>
        <w:t>ác xã</w:t>
      </w:r>
      <w:r w:rsidR="006B5EC1" w:rsidRPr="009249E4">
        <w:rPr>
          <w:szCs w:val="28"/>
        </w:rPr>
        <w:t>,</w:t>
      </w:r>
      <w:r w:rsidRPr="009249E4">
        <w:rPr>
          <w:szCs w:val="28"/>
        </w:rPr>
        <w:t xml:space="preserve"> phường triển khai hợp nhất Tổ công nghệ số cộng đồng và Tổ công tác Đề án 06 tại cấp xã thành Tổ công nghệ số cộng đồng và triển khai Đề án 06. </w:t>
      </w:r>
      <w:r w:rsidR="00945D80" w:rsidRPr="009249E4">
        <w:rPr>
          <w:szCs w:val="28"/>
        </w:rPr>
        <w:t>27/27 xã phường đã triển khai hợp nhất tại 356/356 thôn</w:t>
      </w:r>
      <w:r w:rsidR="005274E3" w:rsidRPr="009249E4">
        <w:rPr>
          <w:szCs w:val="28"/>
        </w:rPr>
        <w:t xml:space="preserve">, </w:t>
      </w:r>
      <w:r w:rsidR="00945D80" w:rsidRPr="009249E4">
        <w:rPr>
          <w:szCs w:val="28"/>
        </w:rPr>
        <w:t xml:space="preserve">tổ dân phố với 2.888 thành viên. </w:t>
      </w:r>
      <w:r w:rsidRPr="009249E4">
        <w:rPr>
          <w:szCs w:val="28"/>
        </w:rPr>
        <w:t>Các Tổ đẩy mạnh tuyên truyền, hướng dẫn người dân cài đặt ứng dụng VNeID.</w:t>
      </w:r>
    </w:p>
    <w:p w14:paraId="251ECC6B" w14:textId="57EAB650" w:rsidR="0011460B" w:rsidRPr="00A57921" w:rsidRDefault="0011460B" w:rsidP="009249E4">
      <w:pPr>
        <w:rPr>
          <w:szCs w:val="28"/>
        </w:rPr>
      </w:pPr>
      <w:r w:rsidRPr="009249E4">
        <w:rPr>
          <w:szCs w:val="28"/>
        </w:rPr>
        <w:t xml:space="preserve">- Điểm hướng dẫn người dân tự nộp hồ sơ trực tuyến: UBND các xã, phường đã thành lập các Tổ hỗ trợ, hướng dẫn thực hiện thủ tục hành chính trực tuyến, </w:t>
      </w:r>
      <w:r w:rsidR="00624D11">
        <w:rPr>
          <w:szCs w:val="28"/>
        </w:rPr>
        <w:t>9</w:t>
      </w:r>
      <w:r w:rsidRPr="009249E4">
        <w:rPr>
          <w:szCs w:val="28"/>
        </w:rPr>
        <w:t xml:space="preserve"> tháng đầu năm 2023 đã hướng dẫn trên </w:t>
      </w:r>
      <w:r w:rsidR="00624D11" w:rsidRPr="00696D5F">
        <w:rPr>
          <w:color w:val="FF0000"/>
          <w:szCs w:val="28"/>
        </w:rPr>
        <w:t>6</w:t>
      </w:r>
      <w:r w:rsidRPr="00696D5F">
        <w:rPr>
          <w:color w:val="FF0000"/>
          <w:szCs w:val="28"/>
        </w:rPr>
        <w:t>.</w:t>
      </w:r>
      <w:r w:rsidR="00624D11" w:rsidRPr="00696D5F">
        <w:rPr>
          <w:color w:val="FF0000"/>
          <w:szCs w:val="28"/>
        </w:rPr>
        <w:t>674</w:t>
      </w:r>
      <w:r w:rsidRPr="00696D5F">
        <w:rPr>
          <w:color w:val="FF0000"/>
          <w:szCs w:val="28"/>
        </w:rPr>
        <w:t xml:space="preserve"> </w:t>
      </w:r>
      <w:r w:rsidRPr="00A57921">
        <w:rPr>
          <w:szCs w:val="28"/>
        </w:rPr>
        <w:t>lượt công dân nộp hồ sơ trực tuyến, đã có</w:t>
      </w:r>
      <w:r w:rsidRPr="00696D5F">
        <w:rPr>
          <w:color w:val="FF0000"/>
          <w:szCs w:val="28"/>
        </w:rPr>
        <w:t xml:space="preserve"> </w:t>
      </w:r>
      <w:r w:rsidR="00624D11" w:rsidRPr="00696D5F">
        <w:rPr>
          <w:color w:val="FF0000"/>
          <w:szCs w:val="28"/>
        </w:rPr>
        <w:t>4</w:t>
      </w:r>
      <w:r w:rsidRPr="00696D5F">
        <w:rPr>
          <w:color w:val="FF0000"/>
          <w:szCs w:val="28"/>
        </w:rPr>
        <w:t>.</w:t>
      </w:r>
      <w:r w:rsidR="00624D11" w:rsidRPr="00696D5F">
        <w:rPr>
          <w:color w:val="FF0000"/>
          <w:szCs w:val="28"/>
        </w:rPr>
        <w:t>750</w:t>
      </w:r>
      <w:r w:rsidRPr="00696D5F">
        <w:rPr>
          <w:color w:val="FF0000"/>
          <w:szCs w:val="28"/>
        </w:rPr>
        <w:t xml:space="preserve"> </w:t>
      </w:r>
      <w:r w:rsidRPr="00A57921">
        <w:rPr>
          <w:szCs w:val="28"/>
        </w:rPr>
        <w:t>công dân tự nộp hồ sơ.</w:t>
      </w:r>
    </w:p>
    <w:p w14:paraId="573B4116" w14:textId="75DF1E39" w:rsidR="006D6DF4" w:rsidRDefault="0011460B" w:rsidP="009249E4">
      <w:pPr>
        <w:rPr>
          <w:szCs w:val="28"/>
        </w:rPr>
      </w:pPr>
      <w:r w:rsidRPr="009249E4">
        <w:rPr>
          <w:szCs w:val="28"/>
        </w:rPr>
        <w:t>- Đề án thí điểm xây dựng Khu dân cư điện tử: hiện tại các đơn vị tham gia (UBND phường Lộc Thọ, UBND phường Tân Lập, UBND phường Phương Sài, UBND xã Vĩnh Hiệp, UBND xã Vĩnh Phương) vẫn tiếp tục triển khai các hoạt động theo Đề án, tuy nhiên số lượng hồ sơ được hướng dẫn tại các điểm từ đầu năm đến nay khá ít, nhu cầu của ngườ</w:t>
      </w:r>
      <w:r w:rsidR="004B160D">
        <w:rPr>
          <w:szCs w:val="28"/>
        </w:rPr>
        <w:t>i dân không cao.</w:t>
      </w:r>
    </w:p>
    <w:p w14:paraId="2509339E" w14:textId="25828EEB" w:rsidR="004B160D" w:rsidRPr="00A57921" w:rsidRDefault="00696D5F" w:rsidP="00696D5F">
      <w:pPr>
        <w:rPr>
          <w:rStyle w:val="fontstyle01"/>
          <w:color w:val="auto"/>
        </w:rPr>
      </w:pPr>
      <w:r w:rsidRPr="00A57921">
        <w:rPr>
          <w:rStyle w:val="fontstyle01"/>
          <w:color w:val="auto"/>
        </w:rPr>
        <w:t xml:space="preserve">+ </w:t>
      </w:r>
      <w:r w:rsidR="004B160D" w:rsidRPr="00A57921">
        <w:rPr>
          <w:rStyle w:val="fontstyle01"/>
          <w:color w:val="auto"/>
        </w:rPr>
        <w:t>Theo Kế hoạch triển khai Đề án, Phòng Nội vụ đã tham mưu UBND thành</w:t>
      </w:r>
      <w:r w:rsidRPr="00A57921">
        <w:rPr>
          <w:rStyle w:val="fontstyle01"/>
          <w:color w:val="auto"/>
        </w:rPr>
        <w:t xml:space="preserve"> </w:t>
      </w:r>
      <w:r w:rsidR="004B160D" w:rsidRPr="00A57921">
        <w:rPr>
          <w:rStyle w:val="fontstyle01"/>
          <w:color w:val="auto"/>
        </w:rPr>
        <w:t>phố Công văn số 2569/UBND-NV ngày 11/4/2023 v/v đề xuất giải pháp nâng cao</w:t>
      </w:r>
      <w:r w:rsidRPr="00A57921">
        <w:rPr>
          <w:rFonts w:ascii="TimesNewRomanPSMT" w:hAnsi="TimesNewRomanPSMT"/>
          <w:sz w:val="38"/>
          <w:szCs w:val="38"/>
        </w:rPr>
        <w:t xml:space="preserve"> </w:t>
      </w:r>
      <w:r w:rsidR="004B160D" w:rsidRPr="00A57921">
        <w:rPr>
          <w:rStyle w:val="fontstyle01"/>
          <w:color w:val="auto"/>
        </w:rPr>
        <w:t>hiệu quả hoạt động các Điểm hỗ trợ dịch vụ công trực tuyến tại thành phố Nha</w:t>
      </w:r>
      <w:r w:rsidRPr="00A57921">
        <w:rPr>
          <w:rFonts w:ascii="TimesNewRomanPSMT" w:hAnsi="TimesNewRomanPSMT"/>
          <w:sz w:val="38"/>
          <w:szCs w:val="38"/>
        </w:rPr>
        <w:t xml:space="preserve"> </w:t>
      </w:r>
      <w:r w:rsidR="004B160D" w:rsidRPr="00A57921">
        <w:rPr>
          <w:rStyle w:val="fontstyle01"/>
          <w:color w:val="auto"/>
        </w:rPr>
        <w:t>Trang; Công văn số 5958/UBND-NV ngày 26/7/2023 báo cáo một số nội dung</w:t>
      </w:r>
      <w:r w:rsidRPr="00A57921">
        <w:rPr>
          <w:rFonts w:ascii="TimesNewRomanPSMT" w:hAnsi="TimesNewRomanPSMT"/>
          <w:sz w:val="38"/>
          <w:szCs w:val="38"/>
        </w:rPr>
        <w:t xml:space="preserve"> </w:t>
      </w:r>
      <w:r w:rsidR="004B160D" w:rsidRPr="00A57921">
        <w:rPr>
          <w:rStyle w:val="fontstyle01"/>
          <w:color w:val="auto"/>
        </w:rPr>
        <w:t>triển khai Đề án thí điểm xây dựng Khu dân cư điện tử trong năm 2023, đồng thời</w:t>
      </w:r>
      <w:r w:rsidRPr="00A57921">
        <w:rPr>
          <w:rFonts w:ascii="TimesNewRomanPSMT" w:hAnsi="TimesNewRomanPSMT"/>
          <w:sz w:val="38"/>
          <w:szCs w:val="38"/>
        </w:rPr>
        <w:t xml:space="preserve"> </w:t>
      </w:r>
      <w:r w:rsidR="004B160D" w:rsidRPr="00A57921">
        <w:rPr>
          <w:rStyle w:val="fontstyle01"/>
          <w:color w:val="auto"/>
        </w:rPr>
        <w:t>đề xuất một số dịch vụ sự nghiệp công triển khai thí điểm chuyển đổi sang hình</w:t>
      </w:r>
      <w:r w:rsidRPr="00A57921">
        <w:rPr>
          <w:rFonts w:ascii="TimesNewRomanPSMT" w:hAnsi="TimesNewRomanPSMT"/>
          <w:sz w:val="38"/>
          <w:szCs w:val="38"/>
        </w:rPr>
        <w:t xml:space="preserve"> </w:t>
      </w:r>
      <w:r w:rsidR="004B160D" w:rsidRPr="00A57921">
        <w:rPr>
          <w:rStyle w:val="fontstyle01"/>
          <w:color w:val="auto"/>
        </w:rPr>
        <w:t xml:space="preserve">thức trực tuyến như: Dịch vụ cấp thẻ độc giả, Dịch vụ tổ chức các hoạt động thể dục thể thao,văn hóa, văn nghệ, thông tin truyền thông (do Trung tâm </w:t>
      </w:r>
      <w:r w:rsidR="004B160D" w:rsidRPr="00A57921">
        <w:rPr>
          <w:rStyle w:val="fontstyle01"/>
          <w:color w:val="auto"/>
        </w:rPr>
        <w:lastRenderedPageBreak/>
        <w:t>Văn hóa - Thông tin và</w:t>
      </w:r>
      <w:r w:rsidR="004B160D" w:rsidRPr="00A57921">
        <w:rPr>
          <w:rFonts w:ascii="TimesNewRomanPSMT" w:hAnsi="TimesNewRomanPSMT"/>
          <w:sz w:val="38"/>
          <w:szCs w:val="38"/>
        </w:rPr>
        <w:t xml:space="preserve"> </w:t>
      </w:r>
      <w:r w:rsidR="004B160D" w:rsidRPr="00A57921">
        <w:rPr>
          <w:rStyle w:val="fontstyle01"/>
          <w:color w:val="auto"/>
        </w:rPr>
        <w:t>Thể thao thành phố cung cấp); Dịch vụ đăng ký lịch khám, chữa bệnh (áp dụng cho</w:t>
      </w:r>
      <w:r w:rsidR="004B160D" w:rsidRPr="00A57921">
        <w:rPr>
          <w:rFonts w:ascii="TimesNewRomanPSMT" w:hAnsi="TimesNewRomanPSMT"/>
          <w:sz w:val="38"/>
          <w:szCs w:val="38"/>
        </w:rPr>
        <w:t xml:space="preserve"> </w:t>
      </w:r>
      <w:r w:rsidR="004B160D" w:rsidRPr="00A57921">
        <w:rPr>
          <w:rStyle w:val="fontstyle01"/>
          <w:color w:val="auto"/>
        </w:rPr>
        <w:t>các Trạm y tế cấp xã, bệnh viện). Đối với các nhiệm vụ khác, Phòng Nội vụ tiếp</w:t>
      </w:r>
      <w:r w:rsidR="004B160D" w:rsidRPr="00A57921">
        <w:rPr>
          <w:rFonts w:ascii="TimesNewRomanPSMT" w:hAnsi="TimesNewRomanPSMT"/>
          <w:sz w:val="38"/>
          <w:szCs w:val="38"/>
        </w:rPr>
        <w:t xml:space="preserve"> </w:t>
      </w:r>
      <w:r w:rsidR="004B160D" w:rsidRPr="00A57921">
        <w:rPr>
          <w:rStyle w:val="fontstyle01"/>
          <w:color w:val="auto"/>
        </w:rPr>
        <w:t>tục triển khai theo hướng dẫn của Sở Nội vụ đảm bảo theo đúng tiến độ.</w:t>
      </w:r>
    </w:p>
    <w:p w14:paraId="1CB1A20B" w14:textId="080D8439" w:rsidR="0010121E" w:rsidRPr="00A57921" w:rsidRDefault="0010121E" w:rsidP="00696D5F">
      <w:pPr>
        <w:rPr>
          <w:rStyle w:val="fontstyle01"/>
          <w:color w:val="auto"/>
        </w:rPr>
      </w:pPr>
      <w:r w:rsidRPr="00A57921">
        <w:rPr>
          <w:rStyle w:val="fontstyle01"/>
          <w:color w:val="auto"/>
        </w:rPr>
        <w:t xml:space="preserve">Việc triển khai địa chỉ số: </w:t>
      </w:r>
    </w:p>
    <w:p w14:paraId="5B25EB78" w14:textId="2EC7F110" w:rsidR="00F367AA" w:rsidRPr="00A57921" w:rsidRDefault="00F367AA" w:rsidP="00F367AA">
      <w:pPr>
        <w:rPr>
          <w:bCs/>
          <w:szCs w:val="28"/>
        </w:rPr>
      </w:pPr>
      <w:r w:rsidRPr="00A57921">
        <w:rPr>
          <w:bCs/>
          <w:szCs w:val="28"/>
        </w:rPr>
        <w:t>+ Số lượng địa chỉ số được bàn giao: 54.259</w:t>
      </w:r>
    </w:p>
    <w:p w14:paraId="5CF04E36" w14:textId="3B20D4D0" w:rsidR="00F367AA" w:rsidRPr="00A57921" w:rsidRDefault="00F367AA" w:rsidP="00F367AA">
      <w:pPr>
        <w:rPr>
          <w:bCs/>
          <w:szCs w:val="28"/>
        </w:rPr>
      </w:pPr>
      <w:r w:rsidRPr="00A57921">
        <w:rPr>
          <w:bCs/>
          <w:szCs w:val="28"/>
        </w:rPr>
        <w:t xml:space="preserve">+ Số lượng địa chỉ số đã thực hiện thông báo: 5.573, đạt tỷ lệ 10,27% </w:t>
      </w:r>
    </w:p>
    <w:p w14:paraId="099639AE" w14:textId="1BD597F1" w:rsidR="00F367AA" w:rsidRPr="00A57921" w:rsidRDefault="00F367AA" w:rsidP="00F367AA">
      <w:pPr>
        <w:rPr>
          <w:bCs/>
          <w:szCs w:val="28"/>
        </w:rPr>
      </w:pPr>
      <w:r w:rsidRPr="00A57921">
        <w:rPr>
          <w:bCs/>
          <w:szCs w:val="28"/>
        </w:rPr>
        <w:t>+ Số lượng địa chỉ số không thực hiện thông báo 48.686</w:t>
      </w:r>
    </w:p>
    <w:p w14:paraId="7EF49329" w14:textId="6BE0AEE2" w:rsidR="006B55A3" w:rsidRPr="009249E4" w:rsidRDefault="006B55A3" w:rsidP="009249E4">
      <w:pPr>
        <w:rPr>
          <w:b/>
          <w:szCs w:val="28"/>
        </w:rPr>
      </w:pPr>
      <w:r w:rsidRPr="009249E4">
        <w:rPr>
          <w:b/>
          <w:szCs w:val="28"/>
        </w:rPr>
        <w:t>9. Một số nhiệm vụ cần ưu tiên chuyển đổi số</w:t>
      </w:r>
    </w:p>
    <w:p w14:paraId="07BE8C07" w14:textId="77777777" w:rsidR="006B55A3" w:rsidRPr="009249E4" w:rsidRDefault="006B55A3" w:rsidP="009249E4">
      <w:pPr>
        <w:rPr>
          <w:b/>
          <w:szCs w:val="28"/>
        </w:rPr>
      </w:pPr>
      <w:r w:rsidRPr="009249E4">
        <w:rPr>
          <w:b/>
          <w:szCs w:val="28"/>
        </w:rPr>
        <w:t>a) Đề án “Xây dựng thí điểm mô hình đô thị thông minh tại thành phố Nha Trang”</w:t>
      </w:r>
    </w:p>
    <w:p w14:paraId="53155A63" w14:textId="77777777" w:rsidR="00487B92" w:rsidRPr="009249E4" w:rsidRDefault="00487B92" w:rsidP="009249E4">
      <w:pPr>
        <w:rPr>
          <w:bCs/>
          <w:szCs w:val="28"/>
        </w:rPr>
      </w:pPr>
      <w:r w:rsidRPr="009249E4">
        <w:rPr>
          <w:bCs/>
          <w:szCs w:val="28"/>
        </w:rPr>
        <w:t>- Tiến độ đề án:</w:t>
      </w:r>
    </w:p>
    <w:p w14:paraId="75395CC8" w14:textId="78FCB34C" w:rsidR="00487B92" w:rsidRPr="009249E4" w:rsidRDefault="00487B92" w:rsidP="009249E4">
      <w:pPr>
        <w:rPr>
          <w:bCs/>
          <w:szCs w:val="28"/>
        </w:rPr>
      </w:pPr>
      <w:r w:rsidRPr="009249E4">
        <w:rPr>
          <w:bCs/>
          <w:szCs w:val="28"/>
        </w:rPr>
        <w:t xml:space="preserve">+ Đã </w:t>
      </w:r>
      <w:r w:rsidR="008A2A95">
        <w:rPr>
          <w:bCs/>
          <w:szCs w:val="28"/>
        </w:rPr>
        <w:t>Xây dựng</w:t>
      </w:r>
      <w:r w:rsidRPr="009249E4">
        <w:rPr>
          <w:bCs/>
          <w:szCs w:val="28"/>
        </w:rPr>
        <w:t xml:space="preserve"> Đề án.</w:t>
      </w:r>
    </w:p>
    <w:p w14:paraId="5F5BB704" w14:textId="077093BA" w:rsidR="00487B92" w:rsidRPr="009249E4" w:rsidRDefault="00487B92" w:rsidP="009249E4">
      <w:pPr>
        <w:rPr>
          <w:bCs/>
          <w:szCs w:val="28"/>
        </w:rPr>
      </w:pPr>
      <w:r w:rsidRPr="009249E4">
        <w:rPr>
          <w:bCs/>
          <w:szCs w:val="28"/>
        </w:rPr>
        <w:t>+ Hiện nay, Đề án đã hoàn chỉnh; Sở Thông tin và Truyền thông đang thẩm định và lấy góp ý của các sở, ngành nội dung báo cáo kết quả thẩm định để trình UBND tỉnh Khánh Hòa xem xét, phê duyệt.</w:t>
      </w:r>
    </w:p>
    <w:p w14:paraId="5C88F6E8" w14:textId="77777777" w:rsidR="00487B92" w:rsidRPr="009249E4" w:rsidRDefault="00487B92" w:rsidP="009249E4">
      <w:pPr>
        <w:rPr>
          <w:bCs/>
          <w:szCs w:val="28"/>
        </w:rPr>
      </w:pPr>
      <w:r w:rsidRPr="009249E4">
        <w:rPr>
          <w:bCs/>
          <w:szCs w:val="28"/>
        </w:rPr>
        <w:t>- Nhiệm vụ trọng tâm:</w:t>
      </w:r>
    </w:p>
    <w:p w14:paraId="0D75160D" w14:textId="77777777" w:rsidR="00487B92" w:rsidRPr="009249E4" w:rsidRDefault="00487B92" w:rsidP="009249E4">
      <w:pPr>
        <w:rPr>
          <w:bCs/>
          <w:szCs w:val="28"/>
        </w:rPr>
      </w:pPr>
      <w:r w:rsidRPr="009249E4">
        <w:rPr>
          <w:bCs/>
          <w:szCs w:val="28"/>
        </w:rPr>
        <w:t>+ Đầu tư Trung tâm điều hành đô thị thông minh thành phố Nha Trang.</w:t>
      </w:r>
    </w:p>
    <w:p w14:paraId="5FDB962F" w14:textId="77777777" w:rsidR="00487B92" w:rsidRPr="00E66317" w:rsidRDefault="00487B92" w:rsidP="009249E4">
      <w:pPr>
        <w:rPr>
          <w:bCs/>
          <w:spacing w:val="-6"/>
          <w:szCs w:val="28"/>
        </w:rPr>
      </w:pPr>
      <w:r w:rsidRPr="00E66317">
        <w:rPr>
          <w:bCs/>
          <w:spacing w:val="-6"/>
          <w:szCs w:val="28"/>
        </w:rPr>
        <w:t>+ Đầu tư 4 nền tảng hạ tầng phục vụ đô thị thông minh thành phố Nha Trang.</w:t>
      </w:r>
    </w:p>
    <w:p w14:paraId="061D8263" w14:textId="77777777" w:rsidR="00487B92" w:rsidRPr="009249E4" w:rsidRDefault="00487B92" w:rsidP="009249E4">
      <w:pPr>
        <w:rPr>
          <w:bCs/>
          <w:szCs w:val="28"/>
        </w:rPr>
      </w:pPr>
      <w:r w:rsidRPr="009249E4">
        <w:rPr>
          <w:bCs/>
          <w:szCs w:val="28"/>
        </w:rPr>
        <w:t>+ Đầu tư các hệ thống thông tin chuyên ngành và tiện ích, dịch vụ đô thị thông minh.</w:t>
      </w:r>
    </w:p>
    <w:p w14:paraId="351FC65D" w14:textId="77777777" w:rsidR="00487B92" w:rsidRPr="009249E4" w:rsidRDefault="00487B92" w:rsidP="009249E4">
      <w:pPr>
        <w:rPr>
          <w:bCs/>
          <w:szCs w:val="28"/>
        </w:rPr>
      </w:pPr>
      <w:r w:rsidRPr="009249E4">
        <w:rPr>
          <w:bCs/>
          <w:szCs w:val="28"/>
        </w:rPr>
        <w:t>+ Đào tạo cán bộ, đội ngũ vận hành, đào tạo nguồn nhân lực quản trị đô thị thông minh và bền vững</w:t>
      </w:r>
    </w:p>
    <w:p w14:paraId="1F09B2AE" w14:textId="77777777" w:rsidR="00487B92" w:rsidRPr="009249E4" w:rsidRDefault="00487B92" w:rsidP="009249E4">
      <w:pPr>
        <w:rPr>
          <w:bCs/>
          <w:szCs w:val="28"/>
        </w:rPr>
      </w:pPr>
      <w:r w:rsidRPr="009249E4">
        <w:rPr>
          <w:bCs/>
          <w:szCs w:val="28"/>
        </w:rPr>
        <w:t>+ Tuyên truyền, phổ biến nâng cao nhận thức của người dân về đô thị thông minh.</w:t>
      </w:r>
    </w:p>
    <w:p w14:paraId="5F11889E" w14:textId="52188F55" w:rsidR="006B55A3" w:rsidRPr="009249E4" w:rsidRDefault="00487B92" w:rsidP="009249E4">
      <w:pPr>
        <w:rPr>
          <w:szCs w:val="28"/>
        </w:rPr>
      </w:pPr>
      <w:r w:rsidRPr="009249E4">
        <w:rPr>
          <w:bCs/>
          <w:szCs w:val="28"/>
        </w:rPr>
        <w:t>- Phương án triển khai: trên cơ sở phân tích ưu, nhược điểm của 02 phương án đầu tư toàn bộ và đầu tư phần cứng, thuê phần mềm, dịch vụ theo kỳ hạn, thành phố đề xuất triển khai theo phương án “đầu tư toàn bộ” với tổng mức đầu tư toàn bộ dự án là 167.425 tỷ đồng; trong đó triển khai giai đoạn 1 (2024 - 2025) là 77.250 triệu đồng (ngân sách tỉnh là 50.000 triệu đồng và ngân sách thành phố là 27.250 triệu đồng).</w:t>
      </w:r>
    </w:p>
    <w:p w14:paraId="3EB30FE8" w14:textId="77777777" w:rsidR="006B55A3" w:rsidRPr="009249E4" w:rsidRDefault="006B55A3" w:rsidP="009249E4">
      <w:pPr>
        <w:rPr>
          <w:b/>
          <w:szCs w:val="28"/>
        </w:rPr>
      </w:pPr>
      <w:r w:rsidRPr="009249E4">
        <w:rPr>
          <w:b/>
          <w:szCs w:val="28"/>
        </w:rPr>
        <w:t>b) Chuyển đổi số trong lĩnh vực du lịch, dịch vụ</w:t>
      </w:r>
    </w:p>
    <w:p w14:paraId="76761071" w14:textId="77777777" w:rsidR="006B55A3" w:rsidRPr="009249E4" w:rsidRDefault="006B55A3" w:rsidP="009249E4">
      <w:pPr>
        <w:tabs>
          <w:tab w:val="left" w:leader="dot" w:pos="9072"/>
        </w:tabs>
        <w:rPr>
          <w:bCs/>
          <w:iCs/>
          <w:szCs w:val="28"/>
          <w:lang w:eastAsia="ar-SA" w:bidi="vi-VN"/>
        </w:rPr>
      </w:pPr>
      <w:r w:rsidRPr="009249E4">
        <w:rPr>
          <w:bCs/>
          <w:iCs/>
          <w:szCs w:val="28"/>
          <w:lang w:eastAsia="ar-SA" w:bidi="vi-VN"/>
        </w:rPr>
        <w:t xml:space="preserve">- Chỉ đạo UBND các xã, phường thực hiện phát thanh tuyên truyền trên hệ thống đài truyền thanh cơ sở các nội dung: chuyển đổi số để phát triển du lịch bền vững: </w:t>
      </w:r>
      <w:hyperlink r:id="rId9" w:history="1">
        <w:r w:rsidRPr="009249E4">
          <w:rPr>
            <w:rStyle w:val="Hyperlink"/>
            <w:szCs w:val="28"/>
          </w:rPr>
          <w:t>http://pvhtt.nhatrang.khanhhoa.gov.vn/vi/download/Dai-Truyen-thanh/File-tuyen-truyen-chuyen-doi-so-de-phat-trien-du-lich-ben-vung/</w:t>
        </w:r>
      </w:hyperlink>
      <w:r w:rsidRPr="009249E4">
        <w:rPr>
          <w:bCs/>
          <w:iCs/>
          <w:szCs w:val="28"/>
          <w:lang w:eastAsia="ar-SA" w:bidi="vi-VN"/>
        </w:rPr>
        <w:t xml:space="preserve">; tuyên truyền về thúc đẩy phát triển và sử dụng nền tảng số quốc gia về quản trị và kinh doanh du lịch: </w:t>
      </w:r>
      <w:hyperlink r:id="rId10" w:history="1">
        <w:r w:rsidRPr="009249E4">
          <w:rPr>
            <w:rStyle w:val="Hyperlink"/>
            <w:szCs w:val="28"/>
          </w:rPr>
          <w:t>http://pvhtt.nhatrang.khanhhoa.gov.vn/vi/download/Dai-Truyen-</w:t>
        </w:r>
        <w:r w:rsidRPr="009249E4">
          <w:rPr>
            <w:rStyle w:val="Hyperlink"/>
            <w:szCs w:val="28"/>
          </w:rPr>
          <w:lastRenderedPageBreak/>
          <w:t>thanh/File-tuyen-truyen-thuc-day-phat-trien-va-su-dung-nen-tang-so-quoc-gia-ve-quan-tri-va-kinh-doanh-du-lich/</w:t>
        </w:r>
      </w:hyperlink>
      <w:r w:rsidRPr="009249E4">
        <w:rPr>
          <w:bCs/>
          <w:iCs/>
          <w:szCs w:val="28"/>
          <w:lang w:eastAsia="ar-SA" w:bidi="vi-VN"/>
        </w:rPr>
        <w:t>. Đồng thời đã chỉ đạo thực hiện đăng tải lên Trang thông tin điện tử của xã, phường tài liệu tuyên truyền “Chuyển đổi số trong ngành du lịch - Chuyển đổi nhận thức và thống nhất hành động”.</w:t>
      </w:r>
    </w:p>
    <w:p w14:paraId="38806C66" w14:textId="7806D2D0" w:rsidR="005274E3" w:rsidRPr="009249E4" w:rsidRDefault="000D153E" w:rsidP="009249E4">
      <w:pPr>
        <w:tabs>
          <w:tab w:val="left" w:leader="dot" w:pos="9072"/>
        </w:tabs>
        <w:rPr>
          <w:bCs/>
          <w:iCs/>
          <w:szCs w:val="28"/>
          <w:lang w:eastAsia="ar-SA" w:bidi="vi-VN"/>
        </w:rPr>
      </w:pPr>
      <w:r w:rsidRPr="009249E4">
        <w:rPr>
          <w:bCs/>
          <w:iCs/>
          <w:szCs w:val="28"/>
          <w:lang w:eastAsia="ar-SA" w:bidi="vi-VN"/>
        </w:rPr>
        <w:t xml:space="preserve">- </w:t>
      </w:r>
      <w:r w:rsidR="005274E3" w:rsidRPr="009249E4">
        <w:rPr>
          <w:bCs/>
          <w:iCs/>
          <w:szCs w:val="28"/>
          <w:lang w:eastAsia="ar-SA" w:bidi="vi-VN"/>
        </w:rPr>
        <w:t xml:space="preserve">Ngành du lịch duy trì quản lý các cơ sở lưu trú trên hệ thống quản lý thông tin lưu trú do Sở Du lịch tỉnh xây dựng và bàn giao tại địa chỉ </w:t>
      </w:r>
      <w:hyperlink r:id="rId11" w:history="1">
        <w:r w:rsidR="005274E3" w:rsidRPr="009249E4">
          <w:rPr>
            <w:rStyle w:val="Hyperlink"/>
            <w:bCs/>
            <w:iCs/>
            <w:color w:val="auto"/>
            <w:szCs w:val="28"/>
            <w:lang w:eastAsia="ar-SA" w:bidi="vi-VN"/>
          </w:rPr>
          <w:t>https://khaithac.qllt.khanhhoa.vn</w:t>
        </w:r>
      </w:hyperlink>
      <w:r w:rsidR="005274E3" w:rsidRPr="009249E4">
        <w:rPr>
          <w:bCs/>
          <w:iCs/>
          <w:szCs w:val="28"/>
          <w:lang w:eastAsia="ar-SA" w:bidi="vi-VN"/>
        </w:rPr>
        <w:t>.</w:t>
      </w:r>
    </w:p>
    <w:p w14:paraId="4DACA2CD" w14:textId="77777777" w:rsidR="005875B2" w:rsidRPr="009249E4" w:rsidRDefault="005875B2" w:rsidP="009249E4">
      <w:pPr>
        <w:rPr>
          <w:szCs w:val="28"/>
        </w:rPr>
      </w:pPr>
      <w:r w:rsidRPr="009249E4">
        <w:rPr>
          <w:szCs w:val="28"/>
        </w:rPr>
        <w:t>- Triển khai việc niêm yết mã QR giới thiệu về thành phố Nha Trang và thông tin đường dây nóng hỗ trợ khách du lịch, dịch sang 4 ngôn ngữ tiếng Anh, tiếng Trung, tiếng Hàn, tiếng Nga tại các địa điểm công cộng, các điểm du lịch, cơ sở lưu trú.</w:t>
      </w:r>
    </w:p>
    <w:p w14:paraId="2C0A6E01" w14:textId="72EE7A78" w:rsidR="005274E3" w:rsidRPr="009249E4" w:rsidRDefault="005875B2" w:rsidP="009249E4">
      <w:pPr>
        <w:rPr>
          <w:szCs w:val="28"/>
        </w:rPr>
      </w:pPr>
      <w:r w:rsidRPr="009249E4">
        <w:rPr>
          <w:szCs w:val="28"/>
        </w:rPr>
        <w:t>- Ban quản lý Vịnh Nha Trang thực hiện thông báo, dán mã QR tại bến tàu du lịch và hướng dẫn du khách thực hiện quét mã QR để đặt/mua vé và thanh toán online. Triển khai vận hành ứng dụng mua, bán vé tham quan Khu bảo tồn biển Hòn Mun; số hóa toàn bộ quy trình mua, xuất và thanh toán vé tham quan; quy trình kiểm soát, giám sát cho bộ phận kiểm soát; thống kê giám sát báo cáo cho bộ phận tài chính. Ứng dụng hoàn toàn thực hiện trên môi trường Internet, tương tác mobile, điện toán đám mây. Website ứng dụng http://muavedulichnhatrang.com.vn. Dữ liệu lưu trữ ngoài làm cơ sở để quản lý công tác tài chính, còn được thống kê tổng hợp làm tiền đề cho các đề án phát triển khác của đơn vị trong thời gian tới. Tổng số lượng vé đã bán qua ứng dụng là hơn 58.000 vé. Việc quản lý biên lai chứng từ giảm đáng kể so với hình thứ thu vé giấy theo hình thức cũ, giảm đáng kể nhân sự cho việc này, đảm bảo đối chiếu gần như 100%, tiết kiệm cho Ban quản lý Vịnh khoảng 70 triệu/năm.</w:t>
      </w:r>
      <w:r w:rsidR="00882C68" w:rsidRPr="009249E4">
        <w:rPr>
          <w:szCs w:val="28"/>
        </w:rPr>
        <w:t xml:space="preserve"> </w:t>
      </w:r>
    </w:p>
    <w:p w14:paraId="2A61C519" w14:textId="6A752B49" w:rsidR="006B55A3" w:rsidRPr="009249E4" w:rsidRDefault="006B55A3" w:rsidP="009249E4">
      <w:pPr>
        <w:rPr>
          <w:b/>
          <w:szCs w:val="28"/>
        </w:rPr>
      </w:pPr>
      <w:r w:rsidRPr="009249E4">
        <w:rPr>
          <w:b/>
          <w:szCs w:val="28"/>
        </w:rPr>
        <w:t>c)</w:t>
      </w:r>
      <w:r w:rsidRPr="009249E4">
        <w:rPr>
          <w:szCs w:val="28"/>
        </w:rPr>
        <w:t xml:space="preserve"> </w:t>
      </w:r>
      <w:r w:rsidRPr="009249E4">
        <w:rPr>
          <w:b/>
          <w:szCs w:val="28"/>
        </w:rPr>
        <w:t>Chuyển đổi số trong lĩnh vực y tế</w:t>
      </w:r>
    </w:p>
    <w:p w14:paraId="402877B7" w14:textId="537BA7F8" w:rsidR="0036776C" w:rsidRPr="0036776C" w:rsidRDefault="0036776C" w:rsidP="0036776C">
      <w:pPr>
        <w:rPr>
          <w:szCs w:val="28"/>
        </w:rPr>
      </w:pPr>
      <w:r w:rsidRPr="0036776C">
        <w:rPr>
          <w:szCs w:val="28"/>
        </w:rPr>
        <w:t>- Tỷ lệ cơ sở y tế từ cấp xã trở lên có kết nối hỗ trợ tư vấn khám chữ</w:t>
      </w:r>
      <w:r>
        <w:rPr>
          <w:szCs w:val="28"/>
        </w:rPr>
        <w:t xml:space="preserve">a </w:t>
      </w:r>
      <w:r w:rsidRPr="0036776C">
        <w:rPr>
          <w:szCs w:val="28"/>
        </w:rPr>
        <w:t>bệnh từ xa/Tổng số cơ sở y tế từ cấp xã trở lên là 27/27 Trạm Y tế.</w:t>
      </w:r>
    </w:p>
    <w:p w14:paraId="7B34FEAA" w14:textId="7AB6D89D" w:rsidR="0036776C" w:rsidRPr="0036776C" w:rsidRDefault="00614FB9" w:rsidP="0036776C">
      <w:pPr>
        <w:rPr>
          <w:szCs w:val="28"/>
        </w:rPr>
      </w:pPr>
      <w:r>
        <w:rPr>
          <w:szCs w:val="28"/>
        </w:rPr>
        <w:t>-</w:t>
      </w:r>
      <w:r w:rsidR="0036776C" w:rsidRPr="0036776C">
        <w:rPr>
          <w:szCs w:val="28"/>
        </w:rPr>
        <w:t xml:space="preserve"> </w:t>
      </w:r>
      <w:r w:rsidR="00692A24">
        <w:rPr>
          <w:szCs w:val="28"/>
        </w:rPr>
        <w:t>Trung tâm Y tế</w:t>
      </w:r>
      <w:r w:rsidR="0036776C" w:rsidRPr="0036776C">
        <w:rPr>
          <w:szCs w:val="28"/>
        </w:rPr>
        <w:t xml:space="preserve"> Nha Trang đang triển khai thực hiện Hệ thống Kê đơn thuố</w:t>
      </w:r>
      <w:r w:rsidR="0036776C">
        <w:rPr>
          <w:szCs w:val="28"/>
        </w:rPr>
        <w:t xml:space="preserve">c </w:t>
      </w:r>
      <w:r w:rsidR="0036776C" w:rsidRPr="0036776C">
        <w:rPr>
          <w:szCs w:val="28"/>
        </w:rPr>
        <w:t>điện tử và Hồ sơ sức khỏe điện tử tại 27 Trạm Y tế xã, phường.</w:t>
      </w:r>
    </w:p>
    <w:p w14:paraId="191AECE6" w14:textId="245C29F7" w:rsidR="0036776C" w:rsidRPr="0036776C" w:rsidRDefault="00614FB9" w:rsidP="00614FB9">
      <w:pPr>
        <w:rPr>
          <w:szCs w:val="28"/>
        </w:rPr>
      </w:pPr>
      <w:r>
        <w:rPr>
          <w:szCs w:val="28"/>
        </w:rPr>
        <w:t xml:space="preserve">- </w:t>
      </w:r>
      <w:r w:rsidR="0036776C" w:rsidRPr="0036776C">
        <w:rPr>
          <w:szCs w:val="28"/>
        </w:rPr>
        <w:t xml:space="preserve">Triển khai thực hiện Đề án </w:t>
      </w:r>
      <w:r>
        <w:rPr>
          <w:szCs w:val="28"/>
        </w:rPr>
        <w:t xml:space="preserve">06: </w:t>
      </w:r>
      <w:r w:rsidR="0036776C" w:rsidRPr="0036776C">
        <w:rPr>
          <w:szCs w:val="28"/>
        </w:rPr>
        <w:t>27/27 Trạm Y tế khám chữa bệnh bảo hiểm y tế</w:t>
      </w:r>
      <w:r w:rsidR="0036776C">
        <w:rPr>
          <w:szCs w:val="28"/>
        </w:rPr>
        <w:t xml:space="preserve"> </w:t>
      </w:r>
      <w:r w:rsidR="0036776C" w:rsidRPr="0036776C">
        <w:rPr>
          <w:szCs w:val="28"/>
        </w:rPr>
        <w:t>(BHYT) được trang bị máy quét mã QR để thực hiện công tác khám chữa bệnh</w:t>
      </w:r>
      <w:r w:rsidR="0036776C">
        <w:rPr>
          <w:szCs w:val="28"/>
        </w:rPr>
        <w:t xml:space="preserve"> </w:t>
      </w:r>
      <w:r w:rsidR="0036776C" w:rsidRPr="0036776C">
        <w:rPr>
          <w:szCs w:val="28"/>
        </w:rPr>
        <w:t>bằng thẻ CCCD gắn chip và các ứng dụng VssID, VNeID.</w:t>
      </w:r>
    </w:p>
    <w:p w14:paraId="097DC112" w14:textId="71B4590A" w:rsidR="0036776C" w:rsidRPr="0036776C" w:rsidRDefault="00614FB9" w:rsidP="00614FB9">
      <w:pPr>
        <w:rPr>
          <w:szCs w:val="28"/>
        </w:rPr>
      </w:pPr>
      <w:r>
        <w:rPr>
          <w:szCs w:val="28"/>
        </w:rPr>
        <w:t xml:space="preserve">- </w:t>
      </w:r>
      <w:r w:rsidR="00692A24">
        <w:rPr>
          <w:szCs w:val="28"/>
        </w:rPr>
        <w:t>Trung tâm Y tế</w:t>
      </w:r>
      <w:r w:rsidR="00692A24" w:rsidRPr="0036776C">
        <w:rPr>
          <w:szCs w:val="28"/>
        </w:rPr>
        <w:t xml:space="preserve"> </w:t>
      </w:r>
      <w:r w:rsidR="0036776C" w:rsidRPr="0036776C">
        <w:rPr>
          <w:szCs w:val="28"/>
        </w:rPr>
        <w:t>Nha Trang ban hành các văn bản chỉ đạo đơn vị trực thuộ</w:t>
      </w:r>
      <w:r w:rsidR="0036776C">
        <w:rPr>
          <w:szCs w:val="28"/>
        </w:rPr>
        <w:t xml:space="preserve">c tăng </w:t>
      </w:r>
      <w:r w:rsidR="0036776C" w:rsidRPr="0036776C">
        <w:rPr>
          <w:szCs w:val="28"/>
        </w:rPr>
        <w:t>cường công tác tiếp đón người bệnh bằng CCCD, VssID, VNeID thay thế thẻ</w:t>
      </w:r>
      <w:r w:rsidR="0036776C">
        <w:rPr>
          <w:szCs w:val="28"/>
        </w:rPr>
        <w:t xml:space="preserve"> </w:t>
      </w:r>
      <w:r w:rsidR="0036776C" w:rsidRPr="0036776C">
        <w:rPr>
          <w:szCs w:val="28"/>
        </w:rPr>
        <w:t>BHYT giấy; tổ chức tuyên truyền rộng rãi đến nhân viên y tế và người dân biết</w:t>
      </w:r>
      <w:r w:rsidR="0036776C">
        <w:rPr>
          <w:szCs w:val="28"/>
        </w:rPr>
        <w:t xml:space="preserve"> </w:t>
      </w:r>
      <w:r w:rsidR="0036776C" w:rsidRPr="0036776C">
        <w:rPr>
          <w:szCs w:val="28"/>
        </w:rPr>
        <w:t>về việc triển khai khám chữa bệnh bằng CCCD hoặc các ứng dụng VssID,</w:t>
      </w:r>
      <w:r w:rsidR="0036776C">
        <w:rPr>
          <w:szCs w:val="28"/>
        </w:rPr>
        <w:t xml:space="preserve"> </w:t>
      </w:r>
      <w:r w:rsidR="0036776C" w:rsidRPr="0036776C">
        <w:rPr>
          <w:szCs w:val="28"/>
        </w:rPr>
        <w:t>VNeID và cách sử dụng các ứng dụng này.</w:t>
      </w:r>
      <w:r>
        <w:rPr>
          <w:szCs w:val="28"/>
        </w:rPr>
        <w:t xml:space="preserve"> </w:t>
      </w:r>
      <w:r w:rsidR="0036776C" w:rsidRPr="0036776C">
        <w:rPr>
          <w:szCs w:val="28"/>
        </w:rPr>
        <w:t>Cử nhân viên hướng dẫn người bệnh (đặc biệt đối với các bệnh nhân lớ</w:t>
      </w:r>
      <w:r w:rsidR="0036776C">
        <w:rPr>
          <w:szCs w:val="28"/>
        </w:rPr>
        <w:t xml:space="preserve">n </w:t>
      </w:r>
      <w:r w:rsidR="0036776C" w:rsidRPr="0036776C">
        <w:rPr>
          <w:szCs w:val="28"/>
        </w:rPr>
        <w:t>tuổi) cách sử dụng phần mềm VNeID, VssID khi thực hiện bước tiếp nhận bệnh</w:t>
      </w:r>
      <w:r w:rsidR="0036776C">
        <w:rPr>
          <w:szCs w:val="28"/>
        </w:rPr>
        <w:t xml:space="preserve"> </w:t>
      </w:r>
      <w:r w:rsidR="0036776C" w:rsidRPr="0036776C">
        <w:rPr>
          <w:szCs w:val="28"/>
        </w:rPr>
        <w:t>nhân.</w:t>
      </w:r>
    </w:p>
    <w:p w14:paraId="0C6287DA" w14:textId="2D2CF643" w:rsidR="0036776C" w:rsidRPr="0036776C" w:rsidRDefault="0036776C" w:rsidP="00614FB9">
      <w:pPr>
        <w:rPr>
          <w:szCs w:val="28"/>
        </w:rPr>
      </w:pPr>
      <w:r w:rsidRPr="0036776C">
        <w:rPr>
          <w:szCs w:val="28"/>
        </w:rPr>
        <w:t>- Triển khai sử dụng Phần mềm hệ thố</w:t>
      </w:r>
      <w:r>
        <w:rPr>
          <w:szCs w:val="28"/>
        </w:rPr>
        <w:t xml:space="preserve">ng tiêm vaccin phòng COVID-19 </w:t>
      </w:r>
      <w:r w:rsidRPr="0036776C">
        <w:rPr>
          <w:szCs w:val="28"/>
        </w:rPr>
        <w:t>do Cục Y tế dự phòng cấp và đang thực hiện làm sạch dữ liệu tiêm chủng vắc</w:t>
      </w:r>
      <w:r>
        <w:rPr>
          <w:szCs w:val="28"/>
        </w:rPr>
        <w:t xml:space="preserve"> </w:t>
      </w:r>
      <w:r w:rsidR="00614FB9">
        <w:rPr>
          <w:szCs w:val="28"/>
        </w:rPr>
        <w:t xml:space="preserve">xin </w:t>
      </w:r>
      <w:r w:rsidR="00614FB9">
        <w:rPr>
          <w:szCs w:val="28"/>
        </w:rPr>
        <w:lastRenderedPageBreak/>
        <w:t xml:space="preserve">COVID-19. </w:t>
      </w:r>
      <w:r w:rsidRPr="0036776C">
        <w:rPr>
          <w:szCs w:val="28"/>
        </w:rPr>
        <w:t xml:space="preserve">Triển khai ký số, cấp </w:t>
      </w:r>
      <w:r w:rsidR="00614FB9">
        <w:rPr>
          <w:szCs w:val="28"/>
        </w:rPr>
        <w:t>hộ chiếu</w:t>
      </w:r>
      <w:r w:rsidRPr="0036776C">
        <w:rPr>
          <w:szCs w:val="28"/>
        </w:rPr>
        <w:t xml:space="preserve"> tiêm vắc xin cho đối tượng tiêm vắ</w:t>
      </w:r>
      <w:r>
        <w:rPr>
          <w:szCs w:val="28"/>
        </w:rPr>
        <w:t xml:space="preserve">c xin </w:t>
      </w:r>
      <w:r w:rsidRPr="0036776C">
        <w:rPr>
          <w:szCs w:val="28"/>
        </w:rPr>
        <w:t>phòng COVID-19.</w:t>
      </w:r>
    </w:p>
    <w:p w14:paraId="77847281" w14:textId="28D5CBFC" w:rsidR="0036776C" w:rsidRPr="009249E4" w:rsidRDefault="00614FB9" w:rsidP="0036776C">
      <w:pPr>
        <w:rPr>
          <w:szCs w:val="28"/>
        </w:rPr>
      </w:pPr>
      <w:r>
        <w:rPr>
          <w:szCs w:val="28"/>
        </w:rPr>
        <w:t xml:space="preserve">- </w:t>
      </w:r>
      <w:r w:rsidR="00FE408B">
        <w:rPr>
          <w:szCs w:val="28"/>
        </w:rPr>
        <w:t>Trung tâm Y tế</w:t>
      </w:r>
      <w:r w:rsidR="0036776C" w:rsidRPr="0036776C">
        <w:rPr>
          <w:szCs w:val="28"/>
        </w:rPr>
        <w:t xml:space="preserve"> Nha Trang đã thực hiện liên thông dữ liệu vớ</w:t>
      </w:r>
      <w:r w:rsidR="0036776C">
        <w:rPr>
          <w:szCs w:val="28"/>
        </w:rPr>
        <w:t xml:space="preserve">i các cơ </w:t>
      </w:r>
      <w:r w:rsidR="0036776C" w:rsidRPr="0036776C">
        <w:rPr>
          <w:szCs w:val="28"/>
        </w:rPr>
        <w:t>sở dữ liệu quốc gia, sẵn sàng cho việc chia sẻ, truy xuất dữ liệu trong các lĩnh</w:t>
      </w:r>
      <w:r w:rsidR="0036776C">
        <w:rPr>
          <w:szCs w:val="28"/>
        </w:rPr>
        <w:t xml:space="preserve"> </w:t>
      </w:r>
      <w:r w:rsidR="0036776C" w:rsidRPr="0036776C">
        <w:rPr>
          <w:szCs w:val="28"/>
        </w:rPr>
        <w:t>vực: CSDL quốc gia về Dân cư, CSDL Bảo hiểm Y tế; hệ thống chăm sóc sức</w:t>
      </w:r>
      <w:r w:rsidR="0036776C">
        <w:rPr>
          <w:szCs w:val="28"/>
        </w:rPr>
        <w:t xml:space="preserve"> </w:t>
      </w:r>
      <w:r w:rsidR="0036776C" w:rsidRPr="0036776C">
        <w:rPr>
          <w:szCs w:val="28"/>
        </w:rPr>
        <w:t>khỏe, hệ thống thông tin tiêm chủng quốc gia, hệ thống tiêm chủng vaccine</w:t>
      </w:r>
      <w:r w:rsidR="0036776C">
        <w:rPr>
          <w:szCs w:val="28"/>
        </w:rPr>
        <w:t xml:space="preserve"> </w:t>
      </w:r>
      <w:r w:rsidR="0036776C" w:rsidRPr="0036776C">
        <w:rPr>
          <w:szCs w:val="28"/>
        </w:rPr>
        <w:t>phòng Covid-19, hệ thống quản lý giám sát bệnh truyền nhiễm, hệ thống quản lý</w:t>
      </w:r>
      <w:r w:rsidR="0036776C">
        <w:rPr>
          <w:szCs w:val="28"/>
        </w:rPr>
        <w:t xml:space="preserve"> </w:t>
      </w:r>
      <w:r w:rsidR="0036776C" w:rsidRPr="0036776C">
        <w:rPr>
          <w:szCs w:val="28"/>
        </w:rPr>
        <w:t>điều trị và dự phòng HIV…</w:t>
      </w:r>
    </w:p>
    <w:p w14:paraId="259A9994" w14:textId="77777777" w:rsidR="006B55A3" w:rsidRPr="009249E4" w:rsidRDefault="006B55A3" w:rsidP="009249E4">
      <w:pPr>
        <w:rPr>
          <w:b/>
          <w:szCs w:val="28"/>
        </w:rPr>
      </w:pPr>
      <w:r w:rsidRPr="009249E4">
        <w:rPr>
          <w:b/>
          <w:szCs w:val="28"/>
        </w:rPr>
        <w:t>d)</w:t>
      </w:r>
      <w:r w:rsidRPr="009249E4">
        <w:rPr>
          <w:szCs w:val="28"/>
        </w:rPr>
        <w:t xml:space="preserve"> </w:t>
      </w:r>
      <w:r w:rsidRPr="009249E4">
        <w:rPr>
          <w:b/>
          <w:szCs w:val="28"/>
        </w:rPr>
        <w:t>Chuyển đổi số trong lĩnh vực giáo dục và đào tạo nghề nghiệp</w:t>
      </w:r>
    </w:p>
    <w:p w14:paraId="370288C0" w14:textId="1D94128A" w:rsidR="006B55A3" w:rsidRPr="009249E4" w:rsidRDefault="006B55A3" w:rsidP="009249E4">
      <w:pPr>
        <w:rPr>
          <w:szCs w:val="28"/>
        </w:rPr>
      </w:pPr>
      <w:r w:rsidRPr="009249E4">
        <w:rPr>
          <w:szCs w:val="28"/>
        </w:rPr>
        <w:t xml:space="preserve">- Phòng Giáo dục và Đào tạo đã có </w:t>
      </w:r>
      <w:r w:rsidR="00D82B3E" w:rsidRPr="009249E4">
        <w:rPr>
          <w:szCs w:val="28"/>
        </w:rPr>
        <w:t>V</w:t>
      </w:r>
      <w:r w:rsidRPr="009249E4">
        <w:rPr>
          <w:szCs w:val="28"/>
        </w:rPr>
        <w:t>ăn bản số 1143/GDĐT-THCS, ngày 27/9/2022 để triển khai thực hiện nhiệm vụ Công nghệ thông tin, chuyển đổi số năm học 2022-2023 đến các đơn vị trường học. Trong đó</w:t>
      </w:r>
      <w:r w:rsidR="001D5505" w:rsidRPr="009249E4">
        <w:rPr>
          <w:szCs w:val="28"/>
        </w:rPr>
        <w:t>,</w:t>
      </w:r>
      <w:r w:rsidRPr="009249E4">
        <w:rPr>
          <w:szCs w:val="28"/>
        </w:rPr>
        <w:t xml:space="preserve"> chú trọng đến chương trình chuyển đổi số quốc gia trong ngành Giáo dục; triển khai các nhiệm vụ, giải pháp trọng tâm phát triển Chính phủ điện tử theo Nghị quyết số 17/NQ-CP ngày 07/03/2019 của Chính phủ; đẩy mạnh ứng dụng công nghệ thông tin trong các hoạt động giáo dục và đào tạo theo Quyết định số 117/QĐ-TTg ngày 25/01/2017 của Thủ tướng Chính phủ phê duyệt Đề án “Tăng cường ứng dụng công nghệ thông tin trong quản lý và hỗ trợ các hoạt động dạy - học, nghiên cứu khoa học góp phần nâng cao chất lượng giáo dục và đào tạo giai đoạn 2016-2020, định hướng đến năm 2025”.</w:t>
      </w:r>
    </w:p>
    <w:p w14:paraId="7744FA40" w14:textId="77777777" w:rsidR="006B55A3" w:rsidRPr="009249E4" w:rsidRDefault="006B55A3" w:rsidP="009249E4">
      <w:pPr>
        <w:rPr>
          <w:szCs w:val="28"/>
        </w:rPr>
      </w:pPr>
      <w:r w:rsidRPr="009249E4">
        <w:rPr>
          <w:szCs w:val="28"/>
        </w:rPr>
        <w:t xml:space="preserve">- Tiếp tục thực hiện Kế hoạch số 772/KH-GDĐT ngày 01/7/2022 về Chuyển đổi số ngành giáo dục đào tạo thành phố Nha Trang giai đoạn 2021 - 2025, định hướng đến năm 2030. </w:t>
      </w:r>
    </w:p>
    <w:p w14:paraId="2C41548D" w14:textId="77777777" w:rsidR="006B55A3" w:rsidRPr="009249E4" w:rsidRDefault="006B55A3" w:rsidP="009249E4">
      <w:pPr>
        <w:rPr>
          <w:rStyle w:val="fontstyle01"/>
        </w:rPr>
      </w:pPr>
      <w:r w:rsidRPr="009249E4">
        <w:rPr>
          <w:szCs w:val="28"/>
        </w:rPr>
        <w:t xml:space="preserve">- Tiếp tục triển khai có hiệu quả cơ sở dữ liệu ngành giáo dục (tại địa chỉ </w:t>
      </w:r>
      <w:hyperlink r:id="rId12" w:history="1">
        <w:r w:rsidRPr="009249E4">
          <w:rPr>
            <w:rStyle w:val="Hyperlink"/>
            <w:szCs w:val="28"/>
          </w:rPr>
          <w:t>http://csdl.moet.gov.vn</w:t>
        </w:r>
      </w:hyperlink>
      <w:r w:rsidRPr="009249E4">
        <w:rPr>
          <w:szCs w:val="28"/>
        </w:rPr>
        <w:t xml:space="preserve">). </w:t>
      </w:r>
      <w:r w:rsidRPr="009249E4">
        <w:rPr>
          <w:rStyle w:val="fontstyle01"/>
        </w:rPr>
        <w:t>100% các cơ sở giáo dục báo cáo dữ liệu đầy đủ, chính xác và đúng thời hạn theo yêu cầu của Sở GDĐT. Đã triển khai phần mềm quản lý trường học tới các cơ sở giáo dục mầm non, phổ thông và giáo dục thường xuyên; tất cả các trường THCS đều sử dụng sổ điểm điện tử, học bạ điện tử; triển khai ứng dụng CNTT, kết nối, tương tác, trao đổi thông tin giữa phụ huynh với nhà trường.</w:t>
      </w:r>
    </w:p>
    <w:p w14:paraId="61555CE5" w14:textId="77777777" w:rsidR="006B55A3" w:rsidRPr="009249E4" w:rsidRDefault="006B55A3" w:rsidP="009249E4">
      <w:pPr>
        <w:rPr>
          <w:color w:val="000000"/>
          <w:szCs w:val="28"/>
        </w:rPr>
      </w:pPr>
      <w:r w:rsidRPr="009249E4">
        <w:rPr>
          <w:color w:val="000000"/>
          <w:szCs w:val="28"/>
        </w:rPr>
        <w:t>- Tiếp tục sử dụng phần mềm tuyển sinh vào lớp 10.</w:t>
      </w:r>
    </w:p>
    <w:p w14:paraId="22D99576" w14:textId="55AC258B" w:rsidR="006B55A3" w:rsidRPr="009249E4" w:rsidRDefault="006B55A3" w:rsidP="009249E4">
      <w:pPr>
        <w:rPr>
          <w:color w:val="000000"/>
          <w:szCs w:val="28"/>
        </w:rPr>
      </w:pPr>
      <w:r w:rsidRPr="009249E4">
        <w:rPr>
          <w:color w:val="000000"/>
          <w:szCs w:val="28"/>
        </w:rPr>
        <w:t xml:space="preserve">- Triển khai dịch vụ công trực tuyến trong giáo dục, ưu tiên triển khai dịch vụ công trực tuyến về xét tuyển học sinh đầu cấp mức độ 3, mức độ 4. </w:t>
      </w:r>
      <w:r w:rsidR="000053E5" w:rsidRPr="009249E4">
        <w:rPr>
          <w:color w:val="000000"/>
          <w:szCs w:val="28"/>
        </w:rPr>
        <w:t>S</w:t>
      </w:r>
      <w:r w:rsidRPr="009249E4">
        <w:rPr>
          <w:color w:val="000000"/>
          <w:szCs w:val="28"/>
        </w:rPr>
        <w:t>ử dụng có hiệu quả hệ thống E-Offìce, liên thông trao đổi văn bản điện tử giữa Phòng GDĐT với Sở GDĐT, giữa Phòng GDĐT với các Phòng GDĐT khác trong tỉnh và các đơn vị trực thuộc Phòng GDĐT.</w:t>
      </w:r>
    </w:p>
    <w:p w14:paraId="1047824C" w14:textId="2EC8D446" w:rsidR="006B55A3" w:rsidRPr="009249E4" w:rsidRDefault="005875B2" w:rsidP="009249E4">
      <w:pPr>
        <w:rPr>
          <w:szCs w:val="28"/>
        </w:rPr>
      </w:pPr>
      <w:r w:rsidRPr="009249E4">
        <w:rPr>
          <w:color w:val="000000"/>
          <w:szCs w:val="28"/>
        </w:rPr>
        <w:t xml:space="preserve">- </w:t>
      </w:r>
      <w:r w:rsidR="006B55A3" w:rsidRPr="009249E4">
        <w:rPr>
          <w:color w:val="000000"/>
          <w:szCs w:val="28"/>
        </w:rPr>
        <w:t xml:space="preserve">Tổ chức ứng dụng phương thức họp trực tuyến để tổ chức họp, hội nghị, hội thảo qua mạng và tổ chức sinh hoạt chuyên môn nói chung và sinh hoạt chuyên môn thực hiện Chương trình Giáo dục phổ thông 2018 nói riêng (đặc biệt đối với hình thức tổ chức sinh hoạt chuyên môn theo cụm trường); tiếp tục triển khai hiệu quả hệ thống hội nghị trực tuyến phục vụ kết nối giữa Phòng GDĐT với các trường </w:t>
      </w:r>
      <w:r w:rsidR="006B55A3" w:rsidRPr="009249E4">
        <w:rPr>
          <w:color w:val="000000"/>
          <w:szCs w:val="28"/>
        </w:rPr>
        <w:lastRenderedPageBreak/>
        <w:t>học; khai thác sử dụng hiệu quả hệ thống họp qua mạng do Bộ GDĐT cung cấp miễn phí tại địa chỉ</w:t>
      </w:r>
      <w:r w:rsidR="000053E5" w:rsidRPr="009249E4">
        <w:rPr>
          <w:color w:val="000000"/>
          <w:szCs w:val="28"/>
        </w:rPr>
        <w:t xml:space="preserve"> </w:t>
      </w:r>
      <w:hyperlink r:id="rId13" w:history="1">
        <w:r w:rsidR="000053E5" w:rsidRPr="009249E4">
          <w:rPr>
            <w:rStyle w:val="Hyperlink"/>
            <w:color w:val="auto"/>
            <w:szCs w:val="28"/>
          </w:rPr>
          <w:t>http://hop.moet.edu.vn</w:t>
        </w:r>
      </w:hyperlink>
      <w:r w:rsidR="000053E5" w:rsidRPr="009249E4">
        <w:rPr>
          <w:szCs w:val="28"/>
        </w:rPr>
        <w:t xml:space="preserve">.   </w:t>
      </w:r>
    </w:p>
    <w:p w14:paraId="225E5A74" w14:textId="77777777" w:rsidR="006B55A3" w:rsidRPr="009249E4" w:rsidRDefault="006B55A3" w:rsidP="009249E4">
      <w:pPr>
        <w:rPr>
          <w:szCs w:val="28"/>
        </w:rPr>
      </w:pPr>
      <w:r w:rsidRPr="009249E4">
        <w:rPr>
          <w:szCs w:val="28"/>
        </w:rPr>
        <w:t>- Khai thác hiệu quả các hệ thống thông tin toàn ngành gồm:</w:t>
      </w:r>
    </w:p>
    <w:p w14:paraId="18C0DA80" w14:textId="77777777" w:rsidR="006B55A3" w:rsidRPr="009249E4" w:rsidRDefault="006B55A3" w:rsidP="009249E4">
      <w:pPr>
        <w:rPr>
          <w:szCs w:val="28"/>
        </w:rPr>
      </w:pPr>
      <w:r w:rsidRPr="009249E4">
        <w:rPr>
          <w:szCs w:val="28"/>
        </w:rPr>
        <w:t>+ Cổng thông tin điện tử của của Bộ tại địa chỉ https://moet.gov.vn</w:t>
      </w:r>
    </w:p>
    <w:p w14:paraId="398B297B" w14:textId="77777777" w:rsidR="006B55A3" w:rsidRPr="009249E4" w:rsidRDefault="006B55A3" w:rsidP="009249E4">
      <w:pPr>
        <w:rPr>
          <w:szCs w:val="28"/>
        </w:rPr>
      </w:pPr>
      <w:r w:rsidRPr="009249E4">
        <w:rPr>
          <w:szCs w:val="28"/>
        </w:rPr>
        <w:t>+ Cổng thông tin thi và tuyển sinh của Bộ tại địa chỉ https://thituyensinh.vn</w:t>
      </w:r>
    </w:p>
    <w:p w14:paraId="2AC32A61" w14:textId="77777777" w:rsidR="006B55A3" w:rsidRPr="009249E4" w:rsidRDefault="006B55A3" w:rsidP="009249E4">
      <w:pPr>
        <w:rPr>
          <w:szCs w:val="28"/>
        </w:rPr>
      </w:pPr>
      <w:r w:rsidRPr="009249E4">
        <w:rPr>
          <w:szCs w:val="28"/>
        </w:rPr>
        <w:t>+ Kho bài giảng e-leanring tại địa chỉ https://elearning.moet.edu.vn</w:t>
      </w:r>
    </w:p>
    <w:p w14:paraId="1C3D84C9" w14:textId="77777777" w:rsidR="006B55A3" w:rsidRPr="009249E4" w:rsidRDefault="006B55A3" w:rsidP="009249E4">
      <w:pPr>
        <w:rPr>
          <w:szCs w:val="28"/>
        </w:rPr>
      </w:pPr>
      <w:r w:rsidRPr="009249E4">
        <w:rPr>
          <w:szCs w:val="28"/>
        </w:rPr>
        <w:t>+ Phân hệ về giáo dục và đào tạo trên Hệ tri thức Việt số hóa tại địa chỉ http://giaoduc.itrithuc.vn</w:t>
      </w:r>
    </w:p>
    <w:p w14:paraId="7F1BD9AC" w14:textId="77777777" w:rsidR="006B55A3" w:rsidRPr="009249E4" w:rsidRDefault="006B55A3" w:rsidP="009249E4">
      <w:pPr>
        <w:rPr>
          <w:szCs w:val="28"/>
        </w:rPr>
      </w:pPr>
      <w:r w:rsidRPr="009249E4">
        <w:rPr>
          <w:szCs w:val="28"/>
        </w:rPr>
        <w:t xml:space="preserve">+ Hệ thống email với tên miền khanhhoa.edu.vn. </w:t>
      </w:r>
    </w:p>
    <w:p w14:paraId="7E5A0DBF" w14:textId="77777777" w:rsidR="006B55A3" w:rsidRPr="009249E4" w:rsidRDefault="006B55A3" w:rsidP="009249E4">
      <w:pPr>
        <w:rPr>
          <w:szCs w:val="28"/>
        </w:rPr>
      </w:pPr>
      <w:r w:rsidRPr="009249E4">
        <w:rPr>
          <w:b/>
          <w:szCs w:val="28"/>
        </w:rPr>
        <w:t>đ)</w:t>
      </w:r>
      <w:r w:rsidRPr="009249E4">
        <w:rPr>
          <w:szCs w:val="28"/>
        </w:rPr>
        <w:t xml:space="preserve"> </w:t>
      </w:r>
      <w:r w:rsidRPr="009249E4">
        <w:rPr>
          <w:b/>
          <w:szCs w:val="28"/>
        </w:rPr>
        <w:t>Chuyển đổi số trong lĩnh vực nông nghiệp</w:t>
      </w:r>
    </w:p>
    <w:p w14:paraId="060B44C7" w14:textId="1CD9C0ED" w:rsidR="006B55A3" w:rsidRDefault="006B55A3" w:rsidP="009249E4">
      <w:pPr>
        <w:rPr>
          <w:szCs w:val="28"/>
        </w:rPr>
      </w:pPr>
      <w:r w:rsidRPr="009249E4">
        <w:rPr>
          <w:szCs w:val="28"/>
        </w:rPr>
        <w:t>- Phòng Kinh tế chủ trì, tham mưu triển khai thực hiện Kế hoạch thực hiện Chương trình chuyển đổi số trong xây dựng nông thôn mới, hướng tới nông thôn mới thông minh trên địa bàn thành phố.</w:t>
      </w:r>
    </w:p>
    <w:p w14:paraId="40A6912D" w14:textId="77777777" w:rsidR="004B160D" w:rsidRPr="00A57921" w:rsidRDefault="000A3A9E" w:rsidP="004B160D">
      <w:pPr>
        <w:spacing w:before="120"/>
      </w:pPr>
      <w:r w:rsidRPr="00A57921">
        <w:t xml:space="preserve">- </w:t>
      </w:r>
      <w:r w:rsidR="004B160D" w:rsidRPr="00A57921">
        <w:t>Phòng Kinh tế phối hợp với Phòng Văn hóa và Thông tin, Hội nông dân</w:t>
      </w:r>
      <w:r w:rsidR="004B160D" w:rsidRPr="00A57921">
        <w:br/>
        <w:t>thành phố xây dựng Kế hoạch Tập huấn ứng dụng công nghệ số trong sản xuất</w:t>
      </w:r>
      <w:r w:rsidR="004B160D" w:rsidRPr="00A57921">
        <w:br/>
        <w:t>nông nghiệp và cách thức quảng bá, bán sản phẩm trên nền tảng thương mại điện</w:t>
      </w:r>
      <w:r w:rsidR="004B160D" w:rsidRPr="00A57921">
        <w:br/>
        <w:t>tử cho nông dân và các hợp tác xã trên địa bàn thành phố. Dự kiến sẽ tổ chức thực</w:t>
      </w:r>
      <w:r w:rsidR="004B160D" w:rsidRPr="00A57921">
        <w:br/>
        <w:t xml:space="preserve">hiện trong tháng 10/2023. </w:t>
      </w:r>
    </w:p>
    <w:p w14:paraId="795A44B4" w14:textId="405965E3" w:rsidR="006B55A3" w:rsidRPr="009249E4" w:rsidRDefault="006B55A3" w:rsidP="004B160D">
      <w:pPr>
        <w:spacing w:before="120"/>
        <w:rPr>
          <w:szCs w:val="28"/>
        </w:rPr>
      </w:pPr>
      <w:r w:rsidRPr="009249E4">
        <w:rPr>
          <w:b/>
          <w:szCs w:val="28"/>
        </w:rPr>
        <w:t>e)</w:t>
      </w:r>
      <w:r w:rsidRPr="009249E4">
        <w:rPr>
          <w:szCs w:val="28"/>
        </w:rPr>
        <w:t xml:space="preserve"> </w:t>
      </w:r>
      <w:r w:rsidRPr="009249E4">
        <w:rPr>
          <w:b/>
          <w:szCs w:val="28"/>
        </w:rPr>
        <w:t>Chuyển đổi số trong lĩnh vực giao thông vận tải</w:t>
      </w:r>
    </w:p>
    <w:p w14:paraId="170AB95C" w14:textId="33755AAA" w:rsidR="006B55A3" w:rsidRPr="009249E4" w:rsidRDefault="006B55A3" w:rsidP="009249E4">
      <w:pPr>
        <w:rPr>
          <w:szCs w:val="28"/>
        </w:rPr>
      </w:pPr>
      <w:r w:rsidRPr="009249E4">
        <w:rPr>
          <w:szCs w:val="28"/>
        </w:rPr>
        <w:t>Triển khai, nâng cấp hệ thống camera giám sát giao thông; tích hợp, chia sẻ với các hệ thống, ứng dụng.</w:t>
      </w:r>
    </w:p>
    <w:p w14:paraId="1175BD97" w14:textId="77777777" w:rsidR="006B55A3" w:rsidRPr="00E25CA0" w:rsidRDefault="006B55A3" w:rsidP="009249E4">
      <w:pPr>
        <w:rPr>
          <w:rFonts w:ascii="Times New Roman Bold" w:hAnsi="Times New Roman Bold"/>
          <w:spacing w:val="-8"/>
          <w:szCs w:val="28"/>
        </w:rPr>
      </w:pPr>
      <w:r w:rsidRPr="00E25CA0">
        <w:rPr>
          <w:rFonts w:ascii="Times New Roman Bold" w:hAnsi="Times New Roman Bold"/>
          <w:b/>
          <w:spacing w:val="-8"/>
          <w:szCs w:val="28"/>
        </w:rPr>
        <w:t>g) Chuyển đổi số trong lĩnh vực quản lý đô thị, tài nguyên và môi trường</w:t>
      </w:r>
    </w:p>
    <w:p w14:paraId="6CF7020D" w14:textId="77777777" w:rsidR="006B55A3" w:rsidRPr="009249E4" w:rsidRDefault="006B55A3" w:rsidP="009249E4">
      <w:pPr>
        <w:rPr>
          <w:szCs w:val="28"/>
        </w:rPr>
      </w:pPr>
      <w:r w:rsidRPr="009249E4">
        <w:rPr>
          <w:szCs w:val="28"/>
        </w:rPr>
        <w:t>- Phòng Quản lý đô thị đang thực hiện sử dụng và cập nhật nguồn CSDL chuyên ngành tại các phần mềm quản lý quy hoạch xây dựng ứng dụng GIS và quản lý cấp phép xây dựng ứng dụng GIS Khánh Hòa.</w:t>
      </w:r>
    </w:p>
    <w:p w14:paraId="5B168F67" w14:textId="77777777" w:rsidR="006B55A3" w:rsidRPr="009249E4" w:rsidRDefault="006B55A3" w:rsidP="009249E4">
      <w:pPr>
        <w:rPr>
          <w:szCs w:val="28"/>
        </w:rPr>
      </w:pPr>
      <w:r w:rsidRPr="009249E4">
        <w:rPr>
          <w:szCs w:val="28"/>
        </w:rPr>
        <w:t xml:space="preserve">- Phòng Quản lý đô thị đang tiếp tục thực hiện xây dựng, hoàn thiện các phần mềm hỗ trợ trong công tác quản lý đô thị trên địa bàn thành phố Nha Trang trong năm 2023, cụ thể: </w:t>
      </w:r>
    </w:p>
    <w:p w14:paraId="0B8844CD" w14:textId="77777777" w:rsidR="006B55A3" w:rsidRPr="009249E4" w:rsidRDefault="006B55A3" w:rsidP="009249E4">
      <w:pPr>
        <w:rPr>
          <w:szCs w:val="28"/>
        </w:rPr>
      </w:pPr>
      <w:r w:rsidRPr="009249E4">
        <w:rPr>
          <w:szCs w:val="28"/>
        </w:rPr>
        <w:t>- Phần mềm quản lý dự án đầu tư xây dựng trên địa bàn thành phố Nha Trang đã được HĐND thành phố thông qua tại Nghị quyết 196/NQ-HĐND ngày 24/12/2021 với mục tiêu tăng cường áp dụng và ứng dụng công nghệ thông tin vào công tác quản lý nhà nước, tạo cơ sở dữ liệu tích hợp đầy đủ thông tin của dự án trong suốt quá trình đầu tư xây dựng từ giai đoạn chuẩn bị đầu tư đến kết thúc dự án theo quy trình quản lý dự án được lập. Dữ liệu được liên thông với các cơ quan quản lý nhà nước về lĩnh vực hoạt động xây dựng, các Chủ đầu tư để phục vụ công tác quản lý, kiểm tra, chỉ đạo về mặt quản lý nhà nước và tổng hợp các số liệu báo cáo kịp thời cho UBND thành phố.</w:t>
      </w:r>
    </w:p>
    <w:p w14:paraId="05C432E9" w14:textId="546703D1" w:rsidR="006B55A3" w:rsidRPr="009249E4" w:rsidRDefault="006B55A3" w:rsidP="009249E4">
      <w:pPr>
        <w:rPr>
          <w:szCs w:val="28"/>
        </w:rPr>
      </w:pPr>
      <w:r w:rsidRPr="009249E4">
        <w:rPr>
          <w:szCs w:val="28"/>
        </w:rPr>
        <w:t xml:space="preserve">- Phần mềm Xử lý vi phạm hành chính trong lĩnh vực đất đai và trật tự xây dựng đã được UBND thành phố giao phòng Quản lý đô thị tổ chức thực hiện xây </w:t>
      </w:r>
      <w:r w:rsidRPr="009249E4">
        <w:rPr>
          <w:szCs w:val="28"/>
        </w:rPr>
        <w:lastRenderedPageBreak/>
        <w:t xml:space="preserve">dựng tại </w:t>
      </w:r>
      <w:r w:rsidR="00460D60" w:rsidRPr="009249E4">
        <w:rPr>
          <w:szCs w:val="28"/>
        </w:rPr>
        <w:t>Quyết định số 14237/QĐ-UBND ngày 13/6/2023 phê duyệt điều chỉnh đề cương và dự toán chi tiết</w:t>
      </w:r>
      <w:r w:rsidRPr="009249E4">
        <w:rPr>
          <w:szCs w:val="28"/>
        </w:rPr>
        <w:t xml:space="preserve"> với mục tiêu nâng cao chất lượng trong công tác quản lý hành chính về xây dựng và đất đai trên địa bàn thành phố; tiếp nhận và xử lý phản ánh vi phạm hành chính trong các lĩnh vực đất đai, trật tự xây dựng, mỹ quan đô thị và dịch vụ công ích nhằm tăng cường và chấn chỉnh công tác quản lý, giảm thiểu được số trường hợp vi phạm.</w:t>
      </w:r>
    </w:p>
    <w:p w14:paraId="52E1BE3B" w14:textId="77777777" w:rsidR="006B55A3" w:rsidRPr="009249E4" w:rsidRDefault="006B55A3" w:rsidP="009249E4">
      <w:pPr>
        <w:rPr>
          <w:szCs w:val="28"/>
        </w:rPr>
      </w:pPr>
      <w:r w:rsidRPr="009249E4">
        <w:rPr>
          <w:szCs w:val="28"/>
        </w:rPr>
        <w:t>- Phòng Tài nguyên và Môi trường phối hợp cùng Sở Tài nguyên và Môi trường triển khai thực hiện các dự án xây dựng cơ sở dữ liệu đất đai đồng bộ hóa từ Trung ương đến địa phương như dự án “Tăng cường quản lý đất đai và cơ sở dữ liệu đất đai” (viết tắt là VILG) đã được Bộ Tài nguyên và Môi trường phê duyệt tại Quyết định số 2531/QĐ-BTNMT ngày 22/12/2021 và UBND tỉnh Khánh Hòa phê duyệt tại Quyết định số 4954/QĐ-UBND ngày 30/12/2021.</w:t>
      </w:r>
    </w:p>
    <w:p w14:paraId="394BB001" w14:textId="77777777" w:rsidR="006B55A3" w:rsidRPr="009249E4" w:rsidRDefault="006B55A3" w:rsidP="009249E4">
      <w:pPr>
        <w:rPr>
          <w:szCs w:val="28"/>
        </w:rPr>
      </w:pPr>
      <w:r w:rsidRPr="009249E4">
        <w:rPr>
          <w:b/>
          <w:szCs w:val="28"/>
        </w:rPr>
        <w:t>h)</w:t>
      </w:r>
      <w:r w:rsidRPr="009249E4">
        <w:rPr>
          <w:szCs w:val="28"/>
        </w:rPr>
        <w:t xml:space="preserve"> </w:t>
      </w:r>
      <w:r w:rsidRPr="009249E4">
        <w:rPr>
          <w:b/>
          <w:szCs w:val="28"/>
        </w:rPr>
        <w:t>Chuyển đổi số trong công tác chỉ đạo, điều hành</w:t>
      </w:r>
    </w:p>
    <w:p w14:paraId="6319797B" w14:textId="77777777" w:rsidR="00EA7493" w:rsidRPr="009249E4" w:rsidRDefault="00EA7493" w:rsidP="009249E4">
      <w:pPr>
        <w:rPr>
          <w:szCs w:val="28"/>
        </w:rPr>
      </w:pPr>
      <w:r w:rsidRPr="009249E4">
        <w:rPr>
          <w:szCs w:val="28"/>
        </w:rPr>
        <w:t>- Đã đã hoàn thành triển khai lắp đặt thiết bị hệ thống họp trực tuyến tỉnh tại điểm cầu UBND thành phố và 27 điểm cầu UBND cấp xã.</w:t>
      </w:r>
    </w:p>
    <w:p w14:paraId="4865A841" w14:textId="3AE760CD" w:rsidR="006B55A3" w:rsidRPr="00A57921" w:rsidRDefault="00EA7493" w:rsidP="009249E4">
      <w:pPr>
        <w:rPr>
          <w:szCs w:val="28"/>
        </w:rPr>
      </w:pPr>
      <w:r w:rsidRPr="00A57921">
        <w:rPr>
          <w:szCs w:val="28"/>
        </w:rPr>
        <w:t xml:space="preserve">- </w:t>
      </w:r>
      <w:r w:rsidR="000B6A43" w:rsidRPr="00A57921">
        <w:rPr>
          <w:szCs w:val="28"/>
        </w:rPr>
        <w:t>Văn phòng HĐND và UBND thành phố đang triển khai h</w:t>
      </w:r>
      <w:r w:rsidRPr="00A57921">
        <w:rPr>
          <w:szCs w:val="28"/>
        </w:rPr>
        <w:t>ệ thống phòng họp không giấy tờ.</w:t>
      </w:r>
    </w:p>
    <w:p w14:paraId="5776F189" w14:textId="3DB84ED2" w:rsidR="00A305E2" w:rsidRPr="009249E4" w:rsidRDefault="006B55A3" w:rsidP="009249E4">
      <w:pPr>
        <w:rPr>
          <w:b/>
          <w:szCs w:val="28"/>
        </w:rPr>
      </w:pPr>
      <w:r w:rsidRPr="009249E4">
        <w:rPr>
          <w:b/>
          <w:szCs w:val="28"/>
        </w:rPr>
        <w:t>10</w:t>
      </w:r>
      <w:r w:rsidR="00A305E2" w:rsidRPr="009249E4">
        <w:rPr>
          <w:b/>
          <w:szCs w:val="28"/>
        </w:rPr>
        <w:t>. Tiến độ triển khai các nhiệm vụ chuyển đổi số</w:t>
      </w:r>
    </w:p>
    <w:p w14:paraId="091CFA73" w14:textId="77777777" w:rsidR="00A305E2" w:rsidRPr="009249E4" w:rsidRDefault="00A305E2" w:rsidP="009249E4">
      <w:pPr>
        <w:rPr>
          <w:szCs w:val="28"/>
        </w:rPr>
      </w:pPr>
      <w:r w:rsidRPr="009249E4">
        <w:rPr>
          <w:szCs w:val="28"/>
        </w:rPr>
        <w:t>- Đánh giá tiến độ triển khai các nhiệm vụ theo Kế hoạch số 3013</w:t>
      </w:r>
      <w:r w:rsidRPr="009249E4">
        <w:rPr>
          <w:noProof/>
          <w:szCs w:val="28"/>
        </w:rPr>
        <w:t>/KH-UBND</w:t>
      </w:r>
      <w:r w:rsidRPr="009249E4">
        <w:rPr>
          <w:szCs w:val="28"/>
        </w:rPr>
        <w:t xml:space="preserve"> về chuyển đổi số thành phố năm 2023:</w:t>
      </w:r>
    </w:p>
    <w:p w14:paraId="37C0D3E9" w14:textId="6804A05D" w:rsidR="00A305E2" w:rsidRPr="00A12326" w:rsidRDefault="00A305E2" w:rsidP="009249E4">
      <w:pPr>
        <w:rPr>
          <w:szCs w:val="28"/>
        </w:rPr>
      </w:pPr>
      <w:r w:rsidRPr="00A12326">
        <w:rPr>
          <w:szCs w:val="28"/>
        </w:rPr>
        <w:t>Tổng số nhiệm vụ: 25, trong đó:</w:t>
      </w:r>
    </w:p>
    <w:p w14:paraId="7B8E6C14" w14:textId="76E4A0AA" w:rsidR="00A305E2" w:rsidRPr="00A12326" w:rsidRDefault="00A305E2" w:rsidP="009249E4">
      <w:pPr>
        <w:rPr>
          <w:i/>
          <w:szCs w:val="28"/>
        </w:rPr>
      </w:pPr>
      <w:r w:rsidRPr="00A12326">
        <w:rPr>
          <w:szCs w:val="28"/>
        </w:rPr>
        <w:t xml:space="preserve">+ Tổng số nhiệm vụ đã hoàn thành, đúng hạn: </w:t>
      </w:r>
      <w:r w:rsidR="00A12326" w:rsidRPr="00A12326">
        <w:rPr>
          <w:szCs w:val="28"/>
        </w:rPr>
        <w:t>6</w:t>
      </w:r>
      <w:r w:rsidRPr="00A12326">
        <w:rPr>
          <w:szCs w:val="28"/>
        </w:rPr>
        <w:t xml:space="preserve"> </w:t>
      </w:r>
    </w:p>
    <w:p w14:paraId="21D544B0" w14:textId="77777777" w:rsidR="00A305E2" w:rsidRPr="00A12326" w:rsidRDefault="00A305E2" w:rsidP="009249E4">
      <w:pPr>
        <w:rPr>
          <w:szCs w:val="28"/>
        </w:rPr>
      </w:pPr>
      <w:r w:rsidRPr="00A12326">
        <w:rPr>
          <w:szCs w:val="28"/>
        </w:rPr>
        <w:t xml:space="preserve">+ Tổng số nhiệm vụ đã hoàn thành, trễ hạn: 1 </w:t>
      </w:r>
    </w:p>
    <w:p w14:paraId="0DB8CC83" w14:textId="6D864F90" w:rsidR="00A305E2" w:rsidRPr="00A12326" w:rsidRDefault="00A305E2" w:rsidP="009249E4">
      <w:pPr>
        <w:rPr>
          <w:i/>
          <w:szCs w:val="28"/>
        </w:rPr>
      </w:pPr>
      <w:r w:rsidRPr="00A12326">
        <w:rPr>
          <w:szCs w:val="28"/>
        </w:rPr>
        <w:t>+ Tổng số nhiệm vụ đang tiếp tục thực hiện theo tiến độ: 1</w:t>
      </w:r>
      <w:r w:rsidR="00A12326" w:rsidRPr="00A12326">
        <w:rPr>
          <w:szCs w:val="28"/>
        </w:rPr>
        <w:t>7</w:t>
      </w:r>
      <w:r w:rsidRPr="00A12326">
        <w:rPr>
          <w:szCs w:val="28"/>
        </w:rPr>
        <w:t xml:space="preserve"> </w:t>
      </w:r>
    </w:p>
    <w:p w14:paraId="058A7664" w14:textId="77777777" w:rsidR="00A305E2" w:rsidRPr="009249E4" w:rsidRDefault="00A305E2" w:rsidP="009249E4">
      <w:pPr>
        <w:rPr>
          <w:i/>
          <w:szCs w:val="28"/>
        </w:rPr>
      </w:pPr>
      <w:r w:rsidRPr="00D5516A">
        <w:rPr>
          <w:color w:val="FF0000"/>
          <w:szCs w:val="28"/>
        </w:rPr>
        <w:t xml:space="preserve">+ Tổng số nhiệm vụ đang thực hiện, trễ hạn: 1 </w:t>
      </w:r>
    </w:p>
    <w:p w14:paraId="2BEC81AB" w14:textId="69C4A4C0" w:rsidR="00A305E2" w:rsidRPr="009249E4" w:rsidRDefault="00A305E2" w:rsidP="009249E4">
      <w:pPr>
        <w:rPr>
          <w:i/>
          <w:color w:val="FF0000"/>
          <w:szCs w:val="28"/>
        </w:rPr>
      </w:pPr>
      <w:r w:rsidRPr="009249E4">
        <w:rPr>
          <w:i/>
          <w:szCs w:val="28"/>
        </w:rPr>
        <w:t xml:space="preserve"> (</w:t>
      </w:r>
      <w:r w:rsidR="00C73D97" w:rsidRPr="009249E4">
        <w:rPr>
          <w:i/>
          <w:szCs w:val="28"/>
        </w:rPr>
        <w:t>Đ</w:t>
      </w:r>
      <w:r w:rsidRPr="009249E4">
        <w:rPr>
          <w:i/>
          <w:szCs w:val="28"/>
        </w:rPr>
        <w:t xml:space="preserve">ính kèm Phụ lục I, II) </w:t>
      </w:r>
    </w:p>
    <w:p w14:paraId="6879AC19" w14:textId="6D9CA1EF" w:rsidR="00A305E2" w:rsidRPr="00A12326" w:rsidRDefault="00E31F5F" w:rsidP="009249E4">
      <w:pPr>
        <w:rPr>
          <w:szCs w:val="28"/>
        </w:rPr>
      </w:pPr>
      <w:r w:rsidRPr="00A12326">
        <w:rPr>
          <w:szCs w:val="28"/>
        </w:rPr>
        <w:t xml:space="preserve">- Đến hết ngày </w:t>
      </w:r>
      <w:r w:rsidR="00941C46" w:rsidRPr="00A12326">
        <w:rPr>
          <w:szCs w:val="28"/>
        </w:rPr>
        <w:t>1</w:t>
      </w:r>
      <w:r w:rsidR="00AF5714" w:rsidRPr="00A12326">
        <w:rPr>
          <w:szCs w:val="28"/>
        </w:rPr>
        <w:t>4</w:t>
      </w:r>
      <w:r w:rsidRPr="00A12326">
        <w:rPr>
          <w:szCs w:val="28"/>
        </w:rPr>
        <w:t>/</w:t>
      </w:r>
      <w:r w:rsidR="00D5516A" w:rsidRPr="00A12326">
        <w:rPr>
          <w:szCs w:val="28"/>
        </w:rPr>
        <w:t>9</w:t>
      </w:r>
      <w:r w:rsidRPr="00A12326">
        <w:rPr>
          <w:szCs w:val="28"/>
        </w:rPr>
        <w:t xml:space="preserve">/2023, có </w:t>
      </w:r>
      <w:r w:rsidR="00D5516A" w:rsidRPr="00A12326">
        <w:rPr>
          <w:szCs w:val="28"/>
        </w:rPr>
        <w:t>12</w:t>
      </w:r>
      <w:r w:rsidRPr="00A12326">
        <w:rPr>
          <w:szCs w:val="28"/>
        </w:rPr>
        <w:t xml:space="preserve">/12 cơ quan chuyên môn, </w:t>
      </w:r>
      <w:r w:rsidR="00D5516A" w:rsidRPr="00A12326">
        <w:rPr>
          <w:szCs w:val="28"/>
        </w:rPr>
        <w:t>9</w:t>
      </w:r>
      <w:r w:rsidRPr="00A12326">
        <w:rPr>
          <w:szCs w:val="28"/>
        </w:rPr>
        <w:t>/9 đơn vị sự nghiệp thuộc thành phố, 27/27 UBND xã phường thuộc thành phố đã ban hành Kế hoạch chuyển đổi số năm 2023.</w:t>
      </w:r>
    </w:p>
    <w:p w14:paraId="173CC9BA" w14:textId="77777777" w:rsidR="009542E6" w:rsidRPr="009249E4" w:rsidRDefault="009542E6" w:rsidP="009249E4">
      <w:pPr>
        <w:rPr>
          <w:b/>
          <w:szCs w:val="28"/>
        </w:rPr>
      </w:pPr>
      <w:r w:rsidRPr="009249E4">
        <w:rPr>
          <w:b/>
          <w:szCs w:val="28"/>
        </w:rPr>
        <w:t>III. ĐÁNH GIÁ</w:t>
      </w:r>
    </w:p>
    <w:p w14:paraId="1213AB28" w14:textId="77777777" w:rsidR="009542E6" w:rsidRPr="009249E4" w:rsidRDefault="009542E6" w:rsidP="009249E4">
      <w:pPr>
        <w:rPr>
          <w:szCs w:val="28"/>
        </w:rPr>
      </w:pPr>
      <w:r w:rsidRPr="009249E4">
        <w:rPr>
          <w:b/>
          <w:szCs w:val="28"/>
        </w:rPr>
        <w:t>1.</w:t>
      </w:r>
      <w:r w:rsidRPr="009249E4">
        <w:rPr>
          <w:szCs w:val="28"/>
        </w:rPr>
        <w:t xml:space="preserve"> </w:t>
      </w:r>
      <w:r w:rsidRPr="009249E4">
        <w:rPr>
          <w:b/>
          <w:szCs w:val="28"/>
        </w:rPr>
        <w:t>Thuận lợi</w:t>
      </w:r>
    </w:p>
    <w:p w14:paraId="46C30C85" w14:textId="0FD2ADE7" w:rsidR="001C278E" w:rsidRPr="009249E4" w:rsidRDefault="001C278E" w:rsidP="009249E4">
      <w:pPr>
        <w:rPr>
          <w:szCs w:val="28"/>
        </w:rPr>
      </w:pPr>
      <w:r w:rsidRPr="009249E4">
        <w:rPr>
          <w:szCs w:val="28"/>
        </w:rPr>
        <w:t>- Với sự lãnh đạo, chỉ đạo sát sao của chính quyền các cấp; quyết tâm và vào cuộc của toàn hệ thống chính trị, hoạt động chuyển đổi số của thành phố đã có nhiều đổi mới, khởi sắc và đạt một số kết quả bước đầu đáng khích lệ.</w:t>
      </w:r>
    </w:p>
    <w:p w14:paraId="43C41AF0" w14:textId="77777777" w:rsidR="001C278E" w:rsidRPr="009249E4" w:rsidRDefault="001C278E" w:rsidP="009249E4">
      <w:pPr>
        <w:rPr>
          <w:szCs w:val="28"/>
        </w:rPr>
      </w:pPr>
      <w:r w:rsidRPr="009249E4">
        <w:rPr>
          <w:szCs w:val="28"/>
        </w:rPr>
        <w:t>- Nhận thức về chuyển đổi số của đội ngũ lãnh đạo, cán bộ, công chức, viên chức, người lao động, của cộng đồng doanh nghiệp và toàn thể nhân dân trong thành phố đã có sự chuyển biến rõ nét.</w:t>
      </w:r>
    </w:p>
    <w:p w14:paraId="554A541C" w14:textId="77777777" w:rsidR="001C278E" w:rsidRPr="009249E4" w:rsidRDefault="001C278E" w:rsidP="009249E4">
      <w:pPr>
        <w:rPr>
          <w:szCs w:val="28"/>
        </w:rPr>
      </w:pPr>
      <w:r w:rsidRPr="009249E4">
        <w:rPr>
          <w:szCs w:val="28"/>
        </w:rPr>
        <w:lastRenderedPageBreak/>
        <w:t>- Hệ thống pháp lý và chương trình, kế hoạch thực hiện chuyển đổi số của thành phố đã cơ bản được hoàn thiện, tạo nền tảng cho việc triển khai trong thời gian tới.</w:t>
      </w:r>
    </w:p>
    <w:p w14:paraId="1F8997BB" w14:textId="77777777" w:rsidR="001C278E" w:rsidRPr="009249E4" w:rsidRDefault="001C278E" w:rsidP="009249E4">
      <w:pPr>
        <w:rPr>
          <w:szCs w:val="28"/>
        </w:rPr>
      </w:pPr>
      <w:r w:rsidRPr="009249E4">
        <w:rPr>
          <w:szCs w:val="28"/>
        </w:rPr>
        <w:t>- Chuyển đổi số góp phần thúc đẩy cải cách hành chính, nâng cao chất lượng công việc, tiết kiệm thời gian in ấn phát hành văn bản, phục vụ quản lý, lãnh đạo, chỉ đạo điều hành.</w:t>
      </w:r>
    </w:p>
    <w:p w14:paraId="0636CB98" w14:textId="77777777" w:rsidR="00C23E59" w:rsidRPr="009249E4" w:rsidRDefault="009542E6" w:rsidP="009249E4">
      <w:pPr>
        <w:rPr>
          <w:b/>
          <w:szCs w:val="28"/>
        </w:rPr>
      </w:pPr>
      <w:r w:rsidRPr="009249E4">
        <w:rPr>
          <w:b/>
          <w:szCs w:val="28"/>
        </w:rPr>
        <w:t>2</w:t>
      </w:r>
      <w:r w:rsidR="00C23E59" w:rsidRPr="009249E4">
        <w:rPr>
          <w:b/>
          <w:szCs w:val="28"/>
        </w:rPr>
        <w:t xml:space="preserve">. </w:t>
      </w:r>
      <w:r w:rsidRPr="009249E4">
        <w:rPr>
          <w:b/>
          <w:szCs w:val="28"/>
        </w:rPr>
        <w:t>Khó khăn</w:t>
      </w:r>
    </w:p>
    <w:p w14:paraId="7D36B910" w14:textId="068A8C41" w:rsidR="006B04FA" w:rsidRPr="009249E4" w:rsidRDefault="006B04FA" w:rsidP="009249E4">
      <w:pPr>
        <w:rPr>
          <w:szCs w:val="28"/>
        </w:rPr>
      </w:pPr>
      <w:r w:rsidRPr="009249E4">
        <w:rPr>
          <w:rStyle w:val="fontstyle01"/>
          <w:color w:val="auto"/>
        </w:rPr>
        <w:t xml:space="preserve">- Các phần mềm, ứng dụng CNTT còn chưa hoạt động ổn định: </w:t>
      </w:r>
      <w:r w:rsidRPr="009249E4">
        <w:rPr>
          <w:szCs w:val="28"/>
        </w:rPr>
        <w:t xml:space="preserve">thư điện tử công vụ sử dụng để gửi thông tin, dữ liệu còn chậm chưa đáp ứng nhu cầu; </w:t>
      </w:r>
      <w:r w:rsidR="0036776C">
        <w:rPr>
          <w:szCs w:val="28"/>
        </w:rPr>
        <w:t>p</w:t>
      </w:r>
      <w:r w:rsidR="0036776C" w:rsidRPr="009249E4">
        <w:rPr>
          <w:szCs w:val="28"/>
        </w:rPr>
        <w:t>hần mềm Quản lý cán bộ, công chức, viên chức</w:t>
      </w:r>
      <w:r w:rsidR="0036776C">
        <w:rPr>
          <w:szCs w:val="28"/>
        </w:rPr>
        <w:t xml:space="preserve"> thường xuyên lỗi, chậm;</w:t>
      </w:r>
      <w:r w:rsidR="0036776C" w:rsidRPr="009249E4">
        <w:rPr>
          <w:szCs w:val="28"/>
        </w:rPr>
        <w:t xml:space="preserve"> </w:t>
      </w:r>
      <w:r w:rsidRPr="009249E4">
        <w:rPr>
          <w:szCs w:val="28"/>
        </w:rPr>
        <w:t>phần mềm một cửa điện tử còn tồn tại hiện tượng mất kết nối, không thể đăng nhập trong một số thời điểm nhất định…</w:t>
      </w:r>
    </w:p>
    <w:p w14:paraId="032E08CF" w14:textId="77777777" w:rsidR="00C23E59" w:rsidRPr="009249E4" w:rsidRDefault="00C23E59" w:rsidP="009249E4">
      <w:pPr>
        <w:rPr>
          <w:szCs w:val="28"/>
        </w:rPr>
      </w:pPr>
      <w:r w:rsidRPr="009249E4">
        <w:rPr>
          <w:szCs w:val="28"/>
        </w:rPr>
        <w:t xml:space="preserve">- Việc nhập liệu trên phần mềm “Cơ sở dữ liệu quốc gia về khiếu nại, tố cáo” gặp nhiều khó khăn, hạn chế do giao diện hệ thống phức tạp, không thể xóa khi nhập sai, chưa đối chiếu, tổng hợp được số liệu đưa vào báo cáo… </w:t>
      </w:r>
    </w:p>
    <w:p w14:paraId="695C6A6B" w14:textId="3E04B6CA" w:rsidR="00945D80" w:rsidRPr="009249E4" w:rsidRDefault="00945D80" w:rsidP="009249E4">
      <w:pPr>
        <w:rPr>
          <w:szCs w:val="28"/>
        </w:rPr>
      </w:pPr>
      <w:r w:rsidRPr="009249E4">
        <w:rPr>
          <w:szCs w:val="28"/>
        </w:rPr>
        <w:t xml:space="preserve">- </w:t>
      </w:r>
      <w:r w:rsidR="00831CE3" w:rsidRPr="009249E4">
        <w:rPr>
          <w:szCs w:val="28"/>
        </w:rPr>
        <w:t>Nhiều cơ quan, đơn vị chưa quan tâm</w:t>
      </w:r>
      <w:r w:rsidRPr="009249E4">
        <w:rPr>
          <w:szCs w:val="28"/>
        </w:rPr>
        <w:t xml:space="preserve"> </w:t>
      </w:r>
      <w:r w:rsidR="00831CE3" w:rsidRPr="009249E4">
        <w:rPr>
          <w:szCs w:val="28"/>
        </w:rPr>
        <w:t xml:space="preserve">đảm bảo </w:t>
      </w:r>
      <w:r w:rsidRPr="009249E4">
        <w:rPr>
          <w:szCs w:val="28"/>
        </w:rPr>
        <w:t xml:space="preserve">trang bị hạ tầng CNTT </w:t>
      </w:r>
      <w:r w:rsidR="00831CE3" w:rsidRPr="009249E4">
        <w:rPr>
          <w:szCs w:val="28"/>
        </w:rPr>
        <w:t>phục vụ nhu cầu công việc</w:t>
      </w:r>
      <w:r w:rsidR="00F430E2" w:rsidRPr="009249E4">
        <w:rPr>
          <w:szCs w:val="28"/>
        </w:rPr>
        <w:t xml:space="preserve"> do hạn chế về kinh phí</w:t>
      </w:r>
      <w:r w:rsidRPr="009249E4">
        <w:rPr>
          <w:szCs w:val="28"/>
        </w:rPr>
        <w:t>.</w:t>
      </w:r>
    </w:p>
    <w:p w14:paraId="4FCBCB26" w14:textId="520D99F9" w:rsidR="001C278E" w:rsidRDefault="001C278E" w:rsidP="009249E4">
      <w:pPr>
        <w:rPr>
          <w:szCs w:val="28"/>
        </w:rPr>
      </w:pPr>
      <w:r w:rsidRPr="009249E4">
        <w:rPr>
          <w:szCs w:val="28"/>
        </w:rPr>
        <w:t>- Nhân lực phụ trách lĩnh vực công nghệ thông tin các cơ quan, đơn vị còn thiếu, phải kiêm nhiệm cùng lúc nhiều việc. Trình độ ứng dụng công nghệ thông tin, khả năng xử lý sự cố máy tính… của cán bộ, công chức, viên chức tại các cơ quan, đơn vị còn thấp, chưa đáp ứng được nhu cầu công việc và ứng dụng công nghệ thông tin trong thời gian sắp tới.</w:t>
      </w:r>
    </w:p>
    <w:p w14:paraId="16211072" w14:textId="00E61314" w:rsidR="008F1894" w:rsidRPr="00A57921" w:rsidRDefault="008F1894" w:rsidP="008F1894">
      <w:pPr>
        <w:rPr>
          <w:szCs w:val="28"/>
        </w:rPr>
      </w:pPr>
      <w:r w:rsidRPr="00A57921">
        <w:rPr>
          <w:szCs w:val="28"/>
        </w:rPr>
        <w:t xml:space="preserve">- Công tác chuẩn hóa MST gặp nhiều khó khăn vì số lượng chuẩn hóa quá lớn gần 80.000 MST cá nhân. Vì lý do bảo mật nên việc hỗ trợ cung cấp dữ liệu dân cư của cơ quan công an rất hạn chế, cán bộ thuế được cơ quan công an cho sử dụng máy tính tại phòng làm việc của cơ quan công an để truy cập từng </w:t>
      </w:r>
      <w:r w:rsidR="00015840" w:rsidRPr="00A57921">
        <w:rPr>
          <w:szCs w:val="28"/>
        </w:rPr>
        <w:t>người nộp thuế</w:t>
      </w:r>
      <w:r w:rsidRPr="00A57921">
        <w:rPr>
          <w:szCs w:val="28"/>
        </w:rPr>
        <w:t xml:space="preserve"> rồi ghi tay thông tin khai thác được hoặc nhập lại ra excel.</w:t>
      </w:r>
    </w:p>
    <w:p w14:paraId="6ED8D0FA" w14:textId="5B4012C6" w:rsidR="008F1894" w:rsidRPr="00A57921" w:rsidRDefault="008F1894" w:rsidP="008F1894">
      <w:pPr>
        <w:rPr>
          <w:szCs w:val="28"/>
        </w:rPr>
      </w:pPr>
      <w:r w:rsidRPr="00A57921">
        <w:rPr>
          <w:szCs w:val="28"/>
        </w:rPr>
        <w:t>- Công tác triển khai liên thông điện tử về đăng ký thuế cá nhân kinh doanh giữa cơ quan đăng ký kinh doanh (</w:t>
      </w:r>
      <w:r w:rsidR="00015840" w:rsidRPr="00A57921">
        <w:rPr>
          <w:szCs w:val="28"/>
        </w:rPr>
        <w:t>P</w:t>
      </w:r>
      <w:r w:rsidRPr="00A57921">
        <w:rPr>
          <w:szCs w:val="28"/>
        </w:rPr>
        <w:t xml:space="preserve">hòng Tài chính </w:t>
      </w:r>
      <w:r w:rsidR="00015840" w:rsidRPr="00A57921">
        <w:rPr>
          <w:szCs w:val="28"/>
        </w:rPr>
        <w:t>- K</w:t>
      </w:r>
      <w:r w:rsidRPr="00A57921">
        <w:rPr>
          <w:szCs w:val="28"/>
        </w:rPr>
        <w:t>ế hoạch) với Chi cục Thuế gặp nhiều vướng mắc phát sinh do mới triển khai từ tháng 6/2023.</w:t>
      </w:r>
    </w:p>
    <w:p w14:paraId="583D62D8" w14:textId="28885D43" w:rsidR="001C278E" w:rsidRDefault="001C278E" w:rsidP="009249E4">
      <w:pPr>
        <w:rPr>
          <w:szCs w:val="28"/>
        </w:rPr>
      </w:pPr>
      <w:r w:rsidRPr="009249E4">
        <w:rPr>
          <w:szCs w:val="28"/>
        </w:rPr>
        <w:t>- Tỷ lệ người dân sử dụng dịch vụ công trực tuyến thực hiện gửi hồ sơ, nhận kết quả trực tuyến còn thấp, chưa đồng đều; việc tiếp nhận hồ sơ và trả kết quả qua dịch vụ bưu chính công ích chưa cao. Các đối tượng hưởng chính sách an sinh xã hội chủ yếu là người lớn tuổi, đối tượng yếu thế, có hoàn cảnh đặc biệt… không có tài khoản, chưa có nhu cầu thanh toán không dùng tiền mặt.</w:t>
      </w:r>
    </w:p>
    <w:p w14:paraId="126EAC82" w14:textId="4F9B88E7" w:rsidR="00696D5F" w:rsidRPr="00696D5F" w:rsidRDefault="00696D5F" w:rsidP="00696D5F">
      <w:pPr>
        <w:rPr>
          <w:color w:val="000000"/>
          <w:szCs w:val="28"/>
        </w:rPr>
      </w:pPr>
      <w:r>
        <w:rPr>
          <w:rStyle w:val="fontstyle01"/>
        </w:rPr>
        <w:t>Người dân chưa thấy được lợi ích của việc sử dụng ứng dụng</w:t>
      </w:r>
      <w:r>
        <w:rPr>
          <w:color w:val="000000"/>
          <w:szCs w:val="28"/>
        </w:rPr>
        <w:br/>
      </w:r>
      <w:r>
        <w:rPr>
          <w:rStyle w:val="fontstyle01"/>
        </w:rPr>
        <w:t xml:space="preserve">VssID, Vtelehealth và không có nhu cầu cài đặt ứng dụng; </w:t>
      </w:r>
      <w:r w:rsidRPr="00696D5F">
        <w:rPr>
          <w:color w:val="000000"/>
          <w:szCs w:val="28"/>
        </w:rPr>
        <w:t>bệnh nhân</w:t>
      </w:r>
      <w:r>
        <w:rPr>
          <w:rStyle w:val="fontstyle01"/>
        </w:rPr>
        <w:t xml:space="preserve"> cần trực tiếp đến bệnh viện hoặc Trạm Y tế để nhận thuốc, </w:t>
      </w:r>
      <w:r w:rsidRPr="00696D5F">
        <w:rPr>
          <w:color w:val="000000"/>
          <w:szCs w:val="28"/>
        </w:rPr>
        <w:t>không hợp tác việc thanh toán không dùng tiền mặt với lý do số</w:t>
      </w:r>
      <w:r>
        <w:rPr>
          <w:color w:val="000000"/>
          <w:szCs w:val="28"/>
        </w:rPr>
        <w:t xml:space="preserve"> </w:t>
      </w:r>
      <w:r w:rsidRPr="00696D5F">
        <w:rPr>
          <w:color w:val="000000"/>
          <w:szCs w:val="28"/>
        </w:rPr>
        <w:t>tiền quá ít</w:t>
      </w:r>
      <w:r>
        <w:rPr>
          <w:color w:val="000000"/>
          <w:szCs w:val="28"/>
        </w:rPr>
        <w:t>…</w:t>
      </w:r>
    </w:p>
    <w:p w14:paraId="60CDE405" w14:textId="77777777" w:rsidR="00761FB1" w:rsidRPr="009249E4" w:rsidRDefault="00C31757" w:rsidP="009249E4">
      <w:pPr>
        <w:rPr>
          <w:b/>
          <w:szCs w:val="28"/>
        </w:rPr>
      </w:pPr>
      <w:r w:rsidRPr="009249E4">
        <w:rPr>
          <w:b/>
          <w:szCs w:val="28"/>
        </w:rPr>
        <w:t>I</w:t>
      </w:r>
      <w:r w:rsidR="00EF5ABE" w:rsidRPr="009249E4">
        <w:rPr>
          <w:b/>
          <w:szCs w:val="28"/>
        </w:rPr>
        <w:t>V</w:t>
      </w:r>
      <w:r w:rsidR="00437319" w:rsidRPr="009249E4">
        <w:rPr>
          <w:b/>
          <w:szCs w:val="28"/>
        </w:rPr>
        <w:t>. PHƯƠNG HƯỚNG, NHIỆM VỤ TRONG THỜI GIAN TỚI</w:t>
      </w:r>
    </w:p>
    <w:p w14:paraId="503FDCF1" w14:textId="0120E50D" w:rsidR="00FD7493" w:rsidRPr="00A57921" w:rsidRDefault="00FD7493" w:rsidP="009249E4">
      <w:pPr>
        <w:rPr>
          <w:szCs w:val="28"/>
        </w:rPr>
      </w:pPr>
      <w:r w:rsidRPr="009249E4">
        <w:rPr>
          <w:szCs w:val="28"/>
        </w:rPr>
        <w:lastRenderedPageBreak/>
        <w:t>- Các cơ quan, đơn vị tiếp tục triển khai các dự án, nhiệm vụ của Kế hoạch Chuyển đổi số thành phố</w:t>
      </w:r>
      <w:r w:rsidR="002A1093">
        <w:rPr>
          <w:szCs w:val="28"/>
        </w:rPr>
        <w:t xml:space="preserve"> năm 2023, </w:t>
      </w:r>
      <w:r w:rsidR="002A1093" w:rsidRPr="00A57921">
        <w:rPr>
          <w:szCs w:val="28"/>
        </w:rPr>
        <w:t>hưởng ứng Ngày Chuyển đổi số quốc gia 10 tháng 10 năm 2023.</w:t>
      </w:r>
    </w:p>
    <w:p w14:paraId="3D0BFBAB" w14:textId="050C5EC7" w:rsidR="00FD7493" w:rsidRPr="009249E4" w:rsidRDefault="00FD7493" w:rsidP="0036776C">
      <w:pPr>
        <w:rPr>
          <w:szCs w:val="28"/>
        </w:rPr>
      </w:pPr>
      <w:r w:rsidRPr="00A57921">
        <w:rPr>
          <w:szCs w:val="28"/>
        </w:rPr>
        <w:t xml:space="preserve">- Các cơ quan, đơn vị rà soát, nâng </w:t>
      </w:r>
      <w:r w:rsidRPr="009249E4">
        <w:rPr>
          <w:szCs w:val="28"/>
        </w:rPr>
        <w:t>cấp hạ tầng CNTT đảm bảo phục vụ hiệu quả công việc, an toàn thông tin.</w:t>
      </w:r>
      <w:r w:rsidR="0036776C">
        <w:rPr>
          <w:szCs w:val="28"/>
        </w:rPr>
        <w:t xml:space="preserve"> </w:t>
      </w:r>
      <w:r w:rsidR="0036776C" w:rsidRPr="0036776C">
        <w:rPr>
          <w:szCs w:val="28"/>
        </w:rPr>
        <w:t>Tiếp tục xây dựng các nội dung phối hợp gắn kết hoạt động ứng dụ</w:t>
      </w:r>
      <w:r w:rsidR="0036776C">
        <w:rPr>
          <w:szCs w:val="28"/>
        </w:rPr>
        <w:t xml:space="preserve">ng </w:t>
      </w:r>
      <w:r w:rsidR="0036776C" w:rsidRPr="0036776C">
        <w:rPr>
          <w:szCs w:val="28"/>
        </w:rPr>
        <w:t>CNTT, xây dựng Chính quyền số với công tác cải cách hành chính.</w:t>
      </w:r>
    </w:p>
    <w:p w14:paraId="0FC29B1A" w14:textId="77777777" w:rsidR="00FD7493" w:rsidRPr="009249E4" w:rsidRDefault="00FD7493" w:rsidP="009249E4">
      <w:pPr>
        <w:rPr>
          <w:szCs w:val="28"/>
        </w:rPr>
      </w:pPr>
      <w:r w:rsidRPr="009249E4">
        <w:rPr>
          <w:szCs w:val="28"/>
        </w:rPr>
        <w:t>- Các cơ quan, đơn vị có các cổng/trang thông tin điện tử tiếp tục triển khai đăng ký và gắn nhãn tín nhiệm mạng.</w:t>
      </w:r>
    </w:p>
    <w:p w14:paraId="37C4EEF7" w14:textId="77777777" w:rsidR="00FD7493" w:rsidRPr="009249E4" w:rsidRDefault="00FD7493" w:rsidP="009249E4">
      <w:pPr>
        <w:rPr>
          <w:szCs w:val="28"/>
        </w:rPr>
      </w:pPr>
      <w:r w:rsidRPr="009249E4">
        <w:rPr>
          <w:szCs w:val="28"/>
        </w:rPr>
        <w:t>- UBND các xã, phường triển khai thông báo thông tin Mã địa chỉ số đến từng chủ sở hữu và người quản lý đối tượng được gán địa chỉ.</w:t>
      </w:r>
    </w:p>
    <w:p w14:paraId="19104E41" w14:textId="77777777" w:rsidR="00FD7493" w:rsidRPr="009249E4" w:rsidRDefault="00FD7493" w:rsidP="009249E4">
      <w:pPr>
        <w:rPr>
          <w:szCs w:val="28"/>
        </w:rPr>
      </w:pPr>
      <w:r w:rsidRPr="009249E4">
        <w:rPr>
          <w:szCs w:val="28"/>
        </w:rPr>
        <w:t>- Xây dựng Kế hoạch triển khai Đề án “Xây dựng thí điểm mô hình đô thị thông minh tại thành phố Nha Trang” sau khi được UBND tỉnh phê duyệt.</w:t>
      </w:r>
    </w:p>
    <w:p w14:paraId="2196C2E5" w14:textId="77777777" w:rsidR="00FD7493" w:rsidRPr="009249E4" w:rsidRDefault="00FD7493" w:rsidP="009249E4">
      <w:pPr>
        <w:rPr>
          <w:szCs w:val="28"/>
        </w:rPr>
      </w:pPr>
      <w:r w:rsidRPr="009249E4">
        <w:rPr>
          <w:szCs w:val="28"/>
        </w:rPr>
        <w:t>- Các cơ quan, đơn vị giải quyết thủ tục hành chính tiếp tục triển khai quy trình số hóa, ký số hồ sơ, kết quả giải quyết thủ tục hành chính trên Trung tâm Dịch vụ hành chính công trực tuyến tỉnh Khánh Hòa; tăng cường tuyên truyền, hướng dẫn thanh toán trực tuyến khi thực hiện dịch vụ hành chính công.</w:t>
      </w:r>
    </w:p>
    <w:p w14:paraId="2FBF9645" w14:textId="77777777" w:rsidR="00FD7493" w:rsidRPr="009249E4" w:rsidRDefault="00FD7493" w:rsidP="009249E4">
      <w:pPr>
        <w:rPr>
          <w:szCs w:val="28"/>
        </w:rPr>
      </w:pPr>
      <w:r w:rsidRPr="009249E4">
        <w:rPr>
          <w:szCs w:val="28"/>
        </w:rPr>
        <w:t>- Các cơ quan, đơn vị tiếp tục triển khai có hiệu quả các hệ thống thông tin dùng chung: E-Office, một cửa điện tử, các trang thông tin điện tử, thư công vụ, chứng thư số chuyên dùng…</w:t>
      </w:r>
    </w:p>
    <w:p w14:paraId="63F4AF0E" w14:textId="77777777" w:rsidR="00FD7493" w:rsidRPr="009249E4" w:rsidRDefault="00FD7493" w:rsidP="009249E4">
      <w:pPr>
        <w:rPr>
          <w:szCs w:val="28"/>
        </w:rPr>
      </w:pPr>
      <w:r w:rsidRPr="009249E4">
        <w:rPr>
          <w:szCs w:val="28"/>
        </w:rPr>
        <w:t>- Phòng Văn hóa và Thông tin tham mưu UBND thành phố tổ chức tập huấn ứng dụng công nghệ thông tin cho cán bộ công chức viên chức các cơ quan, đơn vị.</w:t>
      </w:r>
    </w:p>
    <w:p w14:paraId="3CEC8BB2" w14:textId="77777777" w:rsidR="00FD7493" w:rsidRPr="009249E4" w:rsidRDefault="00FD7493" w:rsidP="009249E4">
      <w:pPr>
        <w:rPr>
          <w:szCs w:val="28"/>
        </w:rPr>
      </w:pPr>
      <w:r w:rsidRPr="009249E4">
        <w:rPr>
          <w:szCs w:val="28"/>
        </w:rPr>
        <w:t xml:space="preserve">- Trung tâm Văn hóa – Thông tin và Thể thao tiếp tục triển khai việc chuyển đổi Đài truyền thanh ứng dụng công nghệ thông tin – viễn thông. </w:t>
      </w:r>
    </w:p>
    <w:p w14:paraId="59B7FCCF" w14:textId="77777777" w:rsidR="00FD7493" w:rsidRPr="009249E4" w:rsidRDefault="00FD7493" w:rsidP="009249E4">
      <w:pPr>
        <w:rPr>
          <w:szCs w:val="28"/>
        </w:rPr>
      </w:pPr>
      <w:r w:rsidRPr="009249E4">
        <w:rPr>
          <w:szCs w:val="28"/>
        </w:rPr>
        <w:t>- Phòng Kinh tế phối hợp với các đơn vị liên quan tiếp tục tuyên truyền, vận động các tiểu thương, người tiêu dùng và phối hợp với các đơn vị cung cấp dịch vụ đẩy mạnh ứng dụng thanh toán không dùng tiền mặt tại các chợ.</w:t>
      </w:r>
    </w:p>
    <w:p w14:paraId="026A868A" w14:textId="77777777" w:rsidR="00FD7493" w:rsidRPr="009249E4" w:rsidRDefault="00FD7493" w:rsidP="009249E4">
      <w:pPr>
        <w:rPr>
          <w:szCs w:val="28"/>
        </w:rPr>
      </w:pPr>
      <w:r w:rsidRPr="009249E4">
        <w:rPr>
          <w:szCs w:val="28"/>
        </w:rPr>
        <w:t>- Phòng Lao động - Thương binh và Xã hội nâng cấp phần mềm Quản lý đối tượng và chi trả trợ cấp của đối tượng bảo trợ xã hội phục vụ chi trả không dùng tiền mặt, phối hợp Sở Lao động – Thương binh và Xã hội tiếp tục thu thập, cập nhật tài khoản của các đối tượng để tiến tới việc chi trả không dùng tiền mặt đến các đối tượng hưởng chính sách an sinh xã hội.</w:t>
      </w:r>
    </w:p>
    <w:p w14:paraId="4BB820D7" w14:textId="47862557" w:rsidR="00FD7493" w:rsidRPr="009249E4" w:rsidRDefault="00FD7493" w:rsidP="009249E4">
      <w:pPr>
        <w:rPr>
          <w:szCs w:val="28"/>
        </w:rPr>
      </w:pPr>
      <w:r w:rsidRPr="009249E4">
        <w:rPr>
          <w:szCs w:val="28"/>
        </w:rPr>
        <w:t xml:space="preserve">- Các cơ quan, đơn vị đẩy mạnh tuyên truyền, vận động người dân thực hiện tạo, kích hoạt tài khoản VNeID. Sử dụng tài khoản định danh điện tử để đăng nhập, thực hiện thủ tục hành chính, dịch vụ công trực tuyến đã được cung cấp trên các Cổng dịch vụ công trực tuyến. Tuyên truyền về 07 phương thức khai thác, sử dụng thông tin công dân trên thẻ CCCD gắn chíp hoặc trong CSDL quốc gia về dân cư thay cho việc xuất trình Sổ hộ khẩu, Sổ tạm trú khi thực hiện thủ tục hành chính, cung cấp dịch vụ công tại Bộ phận một cửa để người dân biết, thực hiện. Tuyên truyền về việc thực hiện khám chữa bệnh bảo hiểm y tế bằng thẻ CCCD. </w:t>
      </w:r>
      <w:r w:rsidRPr="009249E4">
        <w:rPr>
          <w:szCs w:val="28"/>
        </w:rPr>
        <w:lastRenderedPageBreak/>
        <w:t xml:space="preserve">Tuyên truyền hướng dẫn người dân đăng ký, cài đặt và sử dụng ứng dụng VssID. Tuyên truyền, vận động đối tượng hưởng chính sách an sinh xã hội mở tài khoản tại ngân hàng thương mại… </w:t>
      </w:r>
    </w:p>
    <w:p w14:paraId="1A096519" w14:textId="50466E37" w:rsidR="004B0560" w:rsidRPr="009249E4" w:rsidRDefault="00FD7493" w:rsidP="009249E4">
      <w:pPr>
        <w:rPr>
          <w:szCs w:val="28"/>
        </w:rPr>
      </w:pPr>
      <w:r w:rsidRPr="009249E4">
        <w:rPr>
          <w:szCs w:val="28"/>
        </w:rPr>
        <w:t>- UBND các xã, phường tiếp tục triển khai có hiệu quả điểm hỗ trợ, hướng dẫn thực hiện thủ tục hành chính trực tuyến; đẩy mạnh tuyên truyền, vận động các hộ kinh doanh tạo, niêm yết mã QR thanh toán không dùng tiền mặt; đẩy mạnh niêm yết mã QR giới thiệu về thành phố Nha Trang và thông tin đường dây nóng hỗ trợ khách du lịch; đẩy mạnh triển khai hoạt động của các Tổ công nghệ số cộng đồng và triển khai Đề án 06.</w:t>
      </w:r>
    </w:p>
    <w:p w14:paraId="605F7B2D" w14:textId="77777777" w:rsidR="00EF5ABE" w:rsidRPr="009249E4" w:rsidRDefault="00EF5ABE" w:rsidP="009249E4">
      <w:pPr>
        <w:rPr>
          <w:b/>
          <w:szCs w:val="28"/>
        </w:rPr>
      </w:pPr>
      <w:r w:rsidRPr="009249E4">
        <w:rPr>
          <w:b/>
          <w:szCs w:val="28"/>
        </w:rPr>
        <w:t>V. ĐỀ XUẤT, KIẾN NGHỊ</w:t>
      </w:r>
    </w:p>
    <w:p w14:paraId="6514350A" w14:textId="77777777" w:rsidR="004F592A" w:rsidRPr="009249E4" w:rsidRDefault="004F592A" w:rsidP="009249E4">
      <w:pPr>
        <w:rPr>
          <w:szCs w:val="28"/>
        </w:rPr>
      </w:pPr>
      <w:r w:rsidRPr="009249E4">
        <w:rPr>
          <w:szCs w:val="28"/>
        </w:rPr>
        <w:t>- Đề nghị các cơ quan chủ quản xử lý, khắc phục các lỗi của các hệ thống phần mềm công nghệ thông tin, các nền tảng chuyển đổi số.</w:t>
      </w:r>
    </w:p>
    <w:p w14:paraId="69A613CC" w14:textId="24D9BF83" w:rsidR="00637CD6" w:rsidRDefault="004F592A" w:rsidP="00637CD6">
      <w:pPr>
        <w:rPr>
          <w:szCs w:val="28"/>
        </w:rPr>
      </w:pPr>
      <w:r w:rsidRPr="009249E4">
        <w:rPr>
          <w:szCs w:val="28"/>
        </w:rPr>
        <w:t>- Đối với phần mềm Một cửa điện tử, đề nghị Sở Thông tin và Truyền thông nghiên cứu thêm chức năng thống kê tỷ lệ hồ sơ thanh toán trực tuyến trên cổng tỉnh, cổng dịch vụ công quốc gia phục vụ đánh giá cả</w:t>
      </w:r>
      <w:r w:rsidR="00637CD6">
        <w:rPr>
          <w:szCs w:val="28"/>
        </w:rPr>
        <w:t>i cách hành chính.</w:t>
      </w:r>
    </w:p>
    <w:p w14:paraId="4189A498" w14:textId="09F6A417" w:rsidR="00C00F6C" w:rsidRPr="009249E4" w:rsidRDefault="006F6887" w:rsidP="00A57921">
      <w:pPr>
        <w:rPr>
          <w:szCs w:val="28"/>
        </w:rPr>
      </w:pPr>
      <w:r>
        <w:t xml:space="preserve">- </w:t>
      </w:r>
      <w:r w:rsidR="00637CD6">
        <w:t>Kiến nghị Sở Thông tin và Truyền thông tỉnh triển khai tổ chức các lớp bồi dưỡng trực tuyến trên nền tảng trực tuyến OneTouch về công nghệ thông tin, kỹ năng số cho cán bộ, công chức, viên chức các cơ quan, đơn vị và thành viên Tổ công nghệ số cộng đồng</w:t>
      </w:r>
      <w:r w:rsidR="00D078CB" w:rsidRPr="009249E4">
        <w:rPr>
          <w:szCs w:val="28"/>
        </w:rPr>
        <w:t>./.</w:t>
      </w:r>
    </w:p>
    <w:tbl>
      <w:tblPr>
        <w:tblW w:w="9129" w:type="dxa"/>
        <w:jc w:val="center"/>
        <w:tblLayout w:type="fixed"/>
        <w:tblLook w:val="04A0" w:firstRow="1" w:lastRow="0" w:firstColumn="1" w:lastColumn="0" w:noHBand="0" w:noVBand="1"/>
      </w:tblPr>
      <w:tblGrid>
        <w:gridCol w:w="4849"/>
        <w:gridCol w:w="4280"/>
      </w:tblGrid>
      <w:tr w:rsidR="005458E7" w:rsidRPr="005458E7" w14:paraId="741721BC" w14:textId="77777777" w:rsidTr="00620CDD">
        <w:trPr>
          <w:trHeight w:val="385"/>
          <w:jc w:val="center"/>
        </w:trPr>
        <w:tc>
          <w:tcPr>
            <w:tcW w:w="4849" w:type="dxa"/>
          </w:tcPr>
          <w:p w14:paraId="71AE53DF" w14:textId="77777777" w:rsidR="005458E7" w:rsidRDefault="005458E7" w:rsidP="005458E7">
            <w:pPr>
              <w:tabs>
                <w:tab w:val="center" w:pos="6720"/>
              </w:tabs>
              <w:spacing w:after="0"/>
              <w:ind w:firstLine="0"/>
              <w:rPr>
                <w:rFonts w:eastAsia="Times New Roman"/>
                <w:b/>
                <w:i/>
                <w:sz w:val="24"/>
                <w:szCs w:val="24"/>
              </w:rPr>
            </w:pPr>
            <w:r w:rsidRPr="005458E7">
              <w:rPr>
                <w:rFonts w:eastAsia="Times New Roman"/>
                <w:b/>
                <w:i/>
                <w:sz w:val="24"/>
                <w:szCs w:val="24"/>
              </w:rPr>
              <w:t>Nơi nhận:</w:t>
            </w:r>
          </w:p>
          <w:p w14:paraId="47D4876D" w14:textId="7D298D68" w:rsidR="005D5085" w:rsidRDefault="005D5085" w:rsidP="005458E7">
            <w:pPr>
              <w:tabs>
                <w:tab w:val="center" w:pos="6720"/>
              </w:tabs>
              <w:spacing w:after="0"/>
              <w:ind w:firstLine="0"/>
              <w:rPr>
                <w:rFonts w:eastAsia="Times New Roman"/>
                <w:sz w:val="22"/>
              </w:rPr>
            </w:pPr>
            <w:r w:rsidRPr="00073494">
              <w:rPr>
                <w:rFonts w:eastAsia="Times New Roman"/>
                <w:sz w:val="22"/>
              </w:rPr>
              <w:t>- Thường trực Thành ủy (VBĐT);</w:t>
            </w:r>
          </w:p>
          <w:p w14:paraId="3E22BF66" w14:textId="5B3CBA1F" w:rsidR="00073494" w:rsidRPr="00073494" w:rsidRDefault="00073494" w:rsidP="005458E7">
            <w:pPr>
              <w:tabs>
                <w:tab w:val="center" w:pos="6720"/>
              </w:tabs>
              <w:spacing w:after="0"/>
              <w:ind w:firstLine="0"/>
              <w:rPr>
                <w:rFonts w:eastAsia="Times New Roman"/>
                <w:sz w:val="22"/>
              </w:rPr>
            </w:pPr>
            <w:r>
              <w:rPr>
                <w:rFonts w:eastAsia="Times New Roman"/>
                <w:sz w:val="22"/>
              </w:rPr>
              <w:t>- Chủ tịch, các Phó CT UBND TP;</w:t>
            </w:r>
          </w:p>
          <w:p w14:paraId="4E1E44AC" w14:textId="77777777" w:rsidR="005458E7" w:rsidRPr="005458E7" w:rsidRDefault="005458E7" w:rsidP="005458E7">
            <w:pPr>
              <w:tabs>
                <w:tab w:val="center" w:pos="6720"/>
              </w:tabs>
              <w:spacing w:after="0"/>
              <w:ind w:firstLine="0"/>
              <w:rPr>
                <w:rFonts w:eastAsia="Times New Roman"/>
                <w:spacing w:val="-2"/>
                <w:sz w:val="22"/>
                <w:lang w:eastAsia="x-none"/>
              </w:rPr>
            </w:pPr>
            <w:r w:rsidRPr="005458E7">
              <w:rPr>
                <w:rFonts w:eastAsia="Times New Roman"/>
                <w:spacing w:val="-2"/>
                <w:sz w:val="22"/>
                <w:lang w:val="vi-VN" w:eastAsia="x-none"/>
              </w:rPr>
              <w:t>- Các thành viên BCĐ và Tổ giúp việc</w:t>
            </w:r>
            <w:r w:rsidRPr="005458E7">
              <w:rPr>
                <w:rFonts w:eastAsia="Times New Roman"/>
                <w:spacing w:val="-2"/>
                <w:sz w:val="22"/>
                <w:lang w:eastAsia="x-none"/>
              </w:rPr>
              <w:t xml:space="preserve"> </w:t>
            </w:r>
            <w:r w:rsidRPr="005458E7">
              <w:rPr>
                <w:rFonts w:eastAsia="Times New Roman"/>
                <w:spacing w:val="-2"/>
                <w:sz w:val="22"/>
                <w:lang w:val="vi-VN" w:eastAsia="x-none"/>
              </w:rPr>
              <w:t>(VBĐT);</w:t>
            </w:r>
          </w:p>
          <w:p w14:paraId="7A3D5B5D" w14:textId="77777777" w:rsidR="00401C70" w:rsidRDefault="00401C70" w:rsidP="00401C70">
            <w:pPr>
              <w:tabs>
                <w:tab w:val="center" w:pos="6720"/>
              </w:tabs>
              <w:spacing w:after="0"/>
              <w:ind w:firstLine="0"/>
              <w:rPr>
                <w:rFonts w:eastAsia="Times New Roman"/>
                <w:spacing w:val="-2"/>
                <w:sz w:val="22"/>
              </w:rPr>
            </w:pPr>
            <w:r>
              <w:rPr>
                <w:rFonts w:eastAsia="Times New Roman"/>
                <w:spacing w:val="-2"/>
                <w:sz w:val="22"/>
              </w:rPr>
              <w:t>- Các cơ quan chuyên môn (VBĐT);</w:t>
            </w:r>
          </w:p>
          <w:p w14:paraId="1EE6F9AB" w14:textId="77777777" w:rsidR="00401C70" w:rsidRDefault="00401C70" w:rsidP="00401C70">
            <w:pPr>
              <w:tabs>
                <w:tab w:val="center" w:pos="6720"/>
              </w:tabs>
              <w:spacing w:after="0"/>
              <w:ind w:firstLine="0"/>
              <w:rPr>
                <w:rFonts w:eastAsia="Times New Roman"/>
                <w:spacing w:val="-2"/>
                <w:sz w:val="22"/>
              </w:rPr>
            </w:pPr>
            <w:r>
              <w:rPr>
                <w:rFonts w:eastAsia="Times New Roman"/>
                <w:spacing w:val="-2"/>
                <w:sz w:val="22"/>
              </w:rPr>
              <w:t>- Các đơn vị sự nghiệp (VBĐT);</w:t>
            </w:r>
          </w:p>
          <w:p w14:paraId="1E04EAC4" w14:textId="77777777" w:rsidR="00401C70" w:rsidRPr="005458E7" w:rsidRDefault="00401C70" w:rsidP="00401C70">
            <w:pPr>
              <w:tabs>
                <w:tab w:val="center" w:pos="6720"/>
              </w:tabs>
              <w:spacing w:after="0"/>
              <w:ind w:firstLine="0"/>
              <w:rPr>
                <w:rFonts w:eastAsia="Times New Roman"/>
                <w:spacing w:val="-2"/>
                <w:sz w:val="22"/>
              </w:rPr>
            </w:pPr>
            <w:r>
              <w:rPr>
                <w:rFonts w:eastAsia="Times New Roman"/>
                <w:spacing w:val="-2"/>
                <w:sz w:val="22"/>
              </w:rPr>
              <w:t>- UBND các xã, phường (VBĐT);</w:t>
            </w:r>
          </w:p>
          <w:p w14:paraId="3DAF2C48" w14:textId="77777777" w:rsidR="005458E7" w:rsidRPr="005458E7" w:rsidRDefault="005458E7" w:rsidP="005458E7">
            <w:pPr>
              <w:spacing w:after="160" w:line="259" w:lineRule="auto"/>
              <w:ind w:firstLine="0"/>
              <w:jc w:val="left"/>
              <w:rPr>
                <w:rFonts w:eastAsia="Arial"/>
                <w:sz w:val="22"/>
              </w:rPr>
            </w:pPr>
            <w:r w:rsidRPr="005458E7">
              <w:rPr>
                <w:rFonts w:eastAsia="Arial"/>
                <w:spacing w:val="-2"/>
                <w:sz w:val="22"/>
                <w:lang w:val="vi-VN"/>
              </w:rPr>
              <w:t>- Lưu: VT</w:t>
            </w:r>
            <w:r w:rsidRPr="005458E7">
              <w:rPr>
                <w:rFonts w:eastAsia="Arial"/>
                <w:spacing w:val="-2"/>
                <w:sz w:val="22"/>
              </w:rPr>
              <w:t>, VHTT.</w:t>
            </w:r>
          </w:p>
        </w:tc>
        <w:tc>
          <w:tcPr>
            <w:tcW w:w="4280" w:type="dxa"/>
          </w:tcPr>
          <w:p w14:paraId="55AE3040" w14:textId="77777777" w:rsidR="00073494" w:rsidRDefault="00073494" w:rsidP="005458E7">
            <w:pPr>
              <w:tabs>
                <w:tab w:val="center" w:pos="6720"/>
              </w:tabs>
              <w:spacing w:after="0"/>
              <w:ind w:firstLine="34"/>
              <w:jc w:val="center"/>
              <w:rPr>
                <w:rFonts w:eastAsia="Times New Roman"/>
                <w:b/>
                <w:szCs w:val="28"/>
              </w:rPr>
            </w:pPr>
            <w:r>
              <w:rPr>
                <w:rFonts w:eastAsia="Times New Roman"/>
                <w:b/>
                <w:szCs w:val="28"/>
              </w:rPr>
              <w:t>TM. ỦY BAN NHÂN DÂN</w:t>
            </w:r>
          </w:p>
          <w:p w14:paraId="0442A026" w14:textId="7E462CD1" w:rsidR="005458E7" w:rsidRPr="005458E7" w:rsidRDefault="00073494" w:rsidP="005458E7">
            <w:pPr>
              <w:tabs>
                <w:tab w:val="center" w:pos="6720"/>
              </w:tabs>
              <w:spacing w:after="0"/>
              <w:ind w:firstLine="34"/>
              <w:jc w:val="center"/>
              <w:rPr>
                <w:rFonts w:eastAsia="Times New Roman"/>
                <w:b/>
                <w:szCs w:val="28"/>
              </w:rPr>
            </w:pPr>
            <w:r>
              <w:rPr>
                <w:rFonts w:eastAsia="Times New Roman"/>
                <w:b/>
                <w:szCs w:val="28"/>
              </w:rPr>
              <w:t>CHỦ TỊCH</w:t>
            </w:r>
            <w:r w:rsidR="005458E7" w:rsidRPr="005458E7">
              <w:rPr>
                <w:rFonts w:eastAsia="Times New Roman"/>
                <w:b/>
                <w:szCs w:val="28"/>
                <w:lang w:val="vi-VN"/>
              </w:rPr>
              <w:t xml:space="preserve"> </w:t>
            </w:r>
          </w:p>
          <w:p w14:paraId="151142DF" w14:textId="77777777" w:rsidR="005458E7" w:rsidRPr="005458E7" w:rsidRDefault="005458E7" w:rsidP="005458E7">
            <w:pPr>
              <w:tabs>
                <w:tab w:val="center" w:pos="6720"/>
              </w:tabs>
              <w:spacing w:after="0"/>
              <w:ind w:firstLine="34"/>
              <w:jc w:val="center"/>
              <w:rPr>
                <w:rFonts w:eastAsia="Times New Roman"/>
                <w:b/>
                <w:szCs w:val="28"/>
              </w:rPr>
            </w:pPr>
          </w:p>
          <w:p w14:paraId="523F33FC" w14:textId="77777777" w:rsidR="005458E7" w:rsidRPr="005458E7" w:rsidRDefault="005458E7" w:rsidP="005458E7">
            <w:pPr>
              <w:tabs>
                <w:tab w:val="center" w:pos="6720"/>
              </w:tabs>
              <w:spacing w:after="0"/>
              <w:ind w:firstLine="34"/>
              <w:jc w:val="center"/>
              <w:rPr>
                <w:rFonts w:eastAsia="Times New Roman"/>
                <w:b/>
                <w:szCs w:val="28"/>
              </w:rPr>
            </w:pPr>
          </w:p>
          <w:p w14:paraId="5DBA359E" w14:textId="5B13C95A" w:rsidR="005458E7" w:rsidRDefault="005458E7" w:rsidP="005458E7">
            <w:pPr>
              <w:tabs>
                <w:tab w:val="center" w:pos="6720"/>
              </w:tabs>
              <w:spacing w:after="0"/>
              <w:ind w:firstLine="34"/>
              <w:jc w:val="center"/>
              <w:rPr>
                <w:rFonts w:eastAsia="Times New Roman"/>
                <w:b/>
                <w:szCs w:val="28"/>
              </w:rPr>
            </w:pPr>
          </w:p>
          <w:p w14:paraId="212076BC" w14:textId="77777777" w:rsidR="00322F1B" w:rsidRPr="005458E7" w:rsidRDefault="00322F1B" w:rsidP="005458E7">
            <w:pPr>
              <w:tabs>
                <w:tab w:val="center" w:pos="6720"/>
              </w:tabs>
              <w:spacing w:after="0"/>
              <w:ind w:firstLine="34"/>
              <w:jc w:val="center"/>
              <w:rPr>
                <w:rFonts w:eastAsia="Times New Roman"/>
                <w:b/>
                <w:szCs w:val="28"/>
              </w:rPr>
            </w:pPr>
          </w:p>
          <w:p w14:paraId="01F85876" w14:textId="1C6FB75B" w:rsidR="005458E7" w:rsidRPr="005458E7" w:rsidRDefault="005458E7" w:rsidP="00637CD6">
            <w:pPr>
              <w:tabs>
                <w:tab w:val="center" w:pos="6720"/>
              </w:tabs>
              <w:spacing w:after="0"/>
              <w:ind w:firstLine="0"/>
              <w:rPr>
                <w:rFonts w:eastAsia="Times New Roman"/>
                <w:b/>
                <w:szCs w:val="28"/>
              </w:rPr>
            </w:pPr>
          </w:p>
          <w:p w14:paraId="3F928C24" w14:textId="11747C7E" w:rsidR="005458E7" w:rsidRPr="005458E7" w:rsidRDefault="00D5516A" w:rsidP="00645D64">
            <w:pPr>
              <w:tabs>
                <w:tab w:val="center" w:pos="6720"/>
              </w:tabs>
              <w:ind w:firstLine="34"/>
              <w:jc w:val="center"/>
              <w:rPr>
                <w:rFonts w:eastAsia="Times New Roman"/>
                <w:b/>
                <w:szCs w:val="28"/>
              </w:rPr>
            </w:pPr>
            <w:r>
              <w:rPr>
                <w:rFonts w:eastAsia="Times New Roman"/>
                <w:b/>
                <w:szCs w:val="28"/>
              </w:rPr>
              <w:t>Nguyễn Sỹ Khánh</w:t>
            </w:r>
          </w:p>
        </w:tc>
      </w:tr>
    </w:tbl>
    <w:p w14:paraId="36760F46" w14:textId="77777777" w:rsidR="00910277" w:rsidRDefault="00910277" w:rsidP="006753A4">
      <w:pPr>
        <w:ind w:firstLine="0"/>
        <w:sectPr w:rsidR="00910277" w:rsidSect="00A57921">
          <w:headerReference w:type="default" r:id="rId14"/>
          <w:pgSz w:w="11907" w:h="16840" w:code="9"/>
          <w:pgMar w:top="1134" w:right="1134" w:bottom="993" w:left="1701" w:header="851" w:footer="221" w:gutter="0"/>
          <w:cols w:space="720"/>
          <w:titlePg/>
          <w:docGrid w:linePitch="381"/>
        </w:sectPr>
      </w:pPr>
      <w:bookmarkStart w:id="4" w:name="_GoBack"/>
      <w:bookmarkEnd w:id="4"/>
    </w:p>
    <w:p w14:paraId="6A34D282" w14:textId="77777777" w:rsidR="00910277" w:rsidRPr="00910277" w:rsidRDefault="001D59E0" w:rsidP="00910277">
      <w:pPr>
        <w:spacing w:after="0"/>
        <w:ind w:firstLine="0"/>
        <w:jc w:val="center"/>
        <w:rPr>
          <w:rFonts w:eastAsia="Times New Roman"/>
          <w:b/>
          <w:bCs/>
          <w:szCs w:val="28"/>
        </w:rPr>
      </w:pPr>
      <w:r>
        <w:rPr>
          <w:rFonts w:eastAsia="Times New Roman"/>
          <w:b/>
          <w:bCs/>
          <w:szCs w:val="28"/>
        </w:rPr>
        <w:lastRenderedPageBreak/>
        <w:t>Phụ lục I</w:t>
      </w:r>
    </w:p>
    <w:p w14:paraId="077CBC84" w14:textId="77777777" w:rsidR="00910277" w:rsidRPr="00910277" w:rsidRDefault="00910277" w:rsidP="00910277">
      <w:pPr>
        <w:spacing w:after="0"/>
        <w:ind w:firstLine="0"/>
        <w:jc w:val="center"/>
        <w:rPr>
          <w:rFonts w:eastAsia="Times New Roman"/>
          <w:b/>
          <w:bCs/>
          <w:szCs w:val="28"/>
        </w:rPr>
      </w:pPr>
      <w:r w:rsidRPr="00910277">
        <w:rPr>
          <w:rFonts w:eastAsia="Times New Roman"/>
          <w:b/>
          <w:bCs/>
          <w:szCs w:val="28"/>
        </w:rPr>
        <w:t>DANH MỤC CÁC DỰ ÁN/NHIỆM VỤ CNTT, CHUYỂN ĐỔI SỐ SỬ DỤNG VỐN ĐẦU TƯ NĂM 2023</w:t>
      </w:r>
    </w:p>
    <w:p w14:paraId="5758CE05" w14:textId="77777777" w:rsidR="00910277" w:rsidRPr="00910277" w:rsidRDefault="00910277" w:rsidP="00910277">
      <w:pPr>
        <w:widowControl w:val="0"/>
        <w:spacing w:before="120" w:after="0"/>
        <w:ind w:firstLine="0"/>
        <w:jc w:val="right"/>
        <w:rPr>
          <w:rFonts w:eastAsia="Times New Roman"/>
          <w:i/>
          <w:szCs w:val="28"/>
        </w:rPr>
      </w:pPr>
      <w:r w:rsidRPr="00910277">
        <w:rPr>
          <w:rFonts w:eastAsia="Times New Roman"/>
          <w:i/>
          <w:szCs w:val="28"/>
        </w:rPr>
        <w:t>Đơn vị tính: triệu đồng.</w:t>
      </w:r>
    </w:p>
    <w:p w14:paraId="04E48D42" w14:textId="77777777" w:rsidR="00910277" w:rsidRPr="00910277" w:rsidRDefault="00910277" w:rsidP="00910277">
      <w:pPr>
        <w:widowControl w:val="0"/>
        <w:spacing w:before="120" w:after="0"/>
        <w:ind w:firstLine="0"/>
        <w:jc w:val="right"/>
        <w:rPr>
          <w:rFonts w:eastAsia="Times New Roman"/>
          <w:i/>
          <w:szCs w:val="28"/>
        </w:rPr>
      </w:pPr>
    </w:p>
    <w:tbl>
      <w:tblPr>
        <w:tblW w:w="15574" w:type="dxa"/>
        <w:tblInd w:w="-318" w:type="dxa"/>
        <w:tblLayout w:type="fixed"/>
        <w:tblLook w:val="04A0" w:firstRow="1" w:lastRow="0" w:firstColumn="1" w:lastColumn="0" w:noHBand="0" w:noVBand="1"/>
      </w:tblPr>
      <w:tblGrid>
        <w:gridCol w:w="670"/>
        <w:gridCol w:w="2450"/>
        <w:gridCol w:w="1134"/>
        <w:gridCol w:w="5811"/>
        <w:gridCol w:w="851"/>
        <w:gridCol w:w="1156"/>
        <w:gridCol w:w="2529"/>
        <w:gridCol w:w="973"/>
      </w:tblGrid>
      <w:tr w:rsidR="006161C9" w:rsidRPr="00910277" w14:paraId="7A51197E" w14:textId="77777777" w:rsidTr="006161C9">
        <w:trPr>
          <w:cantSplit/>
          <w:trHeight w:val="123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BBE9E"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STT</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109CA298"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Tên dự án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1669F9"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Cơ quan chủ trì</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AEC5D9B"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Mục tiêu, nội dung đầu tư</w:t>
            </w:r>
            <w:r w:rsidRPr="00910277">
              <w:rPr>
                <w:rFonts w:eastAsia="Times New Roman"/>
                <w:b/>
                <w:bCs/>
                <w:i/>
                <w:iCs/>
                <w:sz w:val="24"/>
                <w:szCs w:val="24"/>
              </w:rPr>
              <w:t xml:space="preserve"> </w:t>
            </w:r>
            <w:r w:rsidRPr="00910277">
              <w:rPr>
                <w:rFonts w:eastAsia="Times New Roman"/>
                <w:i/>
                <w:iCs/>
                <w:sz w:val="24"/>
                <w:szCs w:val="24"/>
              </w:rPr>
              <w:t>(dự kiến)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CFEF94"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Thời gian triển khai</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0C26ECAA"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Tổng mức đầu tư</w:t>
            </w:r>
            <w:r w:rsidRPr="00910277">
              <w:rPr>
                <w:rFonts w:eastAsia="Times New Roman"/>
                <w:b/>
                <w:bCs/>
                <w:sz w:val="24"/>
                <w:szCs w:val="24"/>
              </w:rPr>
              <w:br/>
            </w:r>
            <w:r w:rsidRPr="00910277">
              <w:rPr>
                <w:rFonts w:eastAsia="Times New Roman"/>
                <w:i/>
                <w:iCs/>
                <w:sz w:val="24"/>
                <w:szCs w:val="24"/>
              </w:rPr>
              <w:t xml:space="preserve">(dự kiến) </w:t>
            </w:r>
          </w:p>
        </w:tc>
        <w:tc>
          <w:tcPr>
            <w:tcW w:w="2529" w:type="dxa"/>
            <w:tcBorders>
              <w:top w:val="single" w:sz="4" w:space="0" w:color="auto"/>
              <w:left w:val="nil"/>
              <w:bottom w:val="single" w:sz="4" w:space="0" w:color="auto"/>
              <w:right w:val="single" w:sz="4" w:space="0" w:color="auto"/>
            </w:tcBorders>
            <w:shd w:val="clear" w:color="auto" w:fill="auto"/>
            <w:vAlign w:val="center"/>
            <w:hideMark/>
          </w:tcPr>
          <w:p w14:paraId="4C51FED0" w14:textId="77777777" w:rsidR="006161C9" w:rsidRPr="00910277" w:rsidRDefault="006161C9" w:rsidP="006161C9">
            <w:pPr>
              <w:spacing w:after="0"/>
              <w:ind w:firstLine="0"/>
              <w:jc w:val="center"/>
              <w:rPr>
                <w:rFonts w:eastAsia="Times New Roman"/>
                <w:b/>
                <w:bCs/>
                <w:sz w:val="24"/>
                <w:szCs w:val="24"/>
              </w:rPr>
            </w:pPr>
            <w:r>
              <w:rPr>
                <w:rFonts w:eastAsia="Times New Roman"/>
                <w:b/>
                <w:bCs/>
                <w:sz w:val="24"/>
                <w:szCs w:val="24"/>
              </w:rPr>
              <w:t xml:space="preserve">Tiến độ thực hiện </w:t>
            </w:r>
            <w:r w:rsidRPr="00661468">
              <w:rPr>
                <w:rFonts w:eastAsia="Times New Roman"/>
                <w:b/>
                <w:bCs/>
                <w:sz w:val="24"/>
                <w:szCs w:val="24"/>
              </w:rPr>
              <w:t>năm 202</w:t>
            </w:r>
            <w:r>
              <w:rPr>
                <w:rFonts w:eastAsia="Times New Roman"/>
                <w:b/>
                <w:bCs/>
                <w:sz w:val="24"/>
                <w:szCs w:val="24"/>
              </w:rPr>
              <w:t>3</w:t>
            </w:r>
          </w:p>
        </w:tc>
        <w:tc>
          <w:tcPr>
            <w:tcW w:w="973" w:type="dxa"/>
            <w:tcBorders>
              <w:top w:val="single" w:sz="4" w:space="0" w:color="auto"/>
              <w:left w:val="nil"/>
              <w:bottom w:val="single" w:sz="4" w:space="0" w:color="auto"/>
              <w:right w:val="single" w:sz="4" w:space="0" w:color="auto"/>
            </w:tcBorders>
            <w:vAlign w:val="center"/>
          </w:tcPr>
          <w:p w14:paraId="00A94F3A" w14:textId="77777777" w:rsidR="006161C9" w:rsidRDefault="006161C9" w:rsidP="006161C9">
            <w:pPr>
              <w:spacing w:after="0"/>
              <w:ind w:firstLine="0"/>
              <w:jc w:val="center"/>
              <w:rPr>
                <w:rFonts w:eastAsia="Times New Roman"/>
                <w:b/>
                <w:bCs/>
                <w:sz w:val="24"/>
                <w:szCs w:val="24"/>
              </w:rPr>
            </w:pPr>
            <w:r w:rsidRPr="00661468">
              <w:rPr>
                <w:rFonts w:eastAsia="Times New Roman"/>
                <w:b/>
                <w:bCs/>
                <w:sz w:val="24"/>
                <w:szCs w:val="24"/>
              </w:rPr>
              <w:t>Đánh giá tiến độ</w:t>
            </w:r>
          </w:p>
        </w:tc>
      </w:tr>
      <w:tr w:rsidR="006161C9" w:rsidRPr="00910277" w14:paraId="47FCDF39" w14:textId="77777777" w:rsidTr="006161C9">
        <w:trPr>
          <w:cantSplit/>
          <w:trHeight w:val="30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E42C" w14:textId="77777777" w:rsidR="006161C9" w:rsidRPr="00910277" w:rsidRDefault="006161C9" w:rsidP="00910277">
            <w:pPr>
              <w:spacing w:after="0"/>
              <w:ind w:firstLine="0"/>
              <w:jc w:val="center"/>
              <w:rPr>
                <w:rFonts w:eastAsia="Times New Roman"/>
                <w:b/>
                <w:bCs/>
                <w:sz w:val="24"/>
                <w:szCs w:val="24"/>
              </w:rPr>
            </w:pPr>
            <w:r w:rsidRPr="00910277">
              <w:rPr>
                <w:rFonts w:eastAsia="Times New Roman"/>
                <w:b/>
                <w:bCs/>
                <w:sz w:val="24"/>
                <w:szCs w:val="24"/>
              </w:rPr>
              <w:t> </w:t>
            </w:r>
          </w:p>
        </w:tc>
        <w:tc>
          <w:tcPr>
            <w:tcW w:w="93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327E" w14:textId="77777777" w:rsidR="006161C9" w:rsidRPr="00910277" w:rsidRDefault="006161C9" w:rsidP="00910277">
            <w:pPr>
              <w:spacing w:after="0"/>
              <w:ind w:firstLine="0"/>
              <w:jc w:val="left"/>
              <w:rPr>
                <w:rFonts w:eastAsia="Times New Roman"/>
                <w:b/>
                <w:bCs/>
                <w:sz w:val="24"/>
                <w:szCs w:val="24"/>
              </w:rPr>
            </w:pPr>
            <w:r w:rsidRPr="00910277">
              <w:rPr>
                <w:rFonts w:eastAsia="Times New Roman"/>
                <w:b/>
                <w:bCs/>
                <w:sz w:val="24"/>
                <w:szCs w:val="24"/>
              </w:rPr>
              <w:t>DỰ ÁN CÔNG NGHỆ THÔNG TIN, CHUYỂN ĐỔI SỐ</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6E2B0"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36EBF" w14:textId="77777777" w:rsidR="006161C9" w:rsidRPr="00910277" w:rsidRDefault="006161C9" w:rsidP="00910277">
            <w:pPr>
              <w:spacing w:after="0"/>
              <w:ind w:firstLine="0"/>
              <w:jc w:val="right"/>
              <w:rPr>
                <w:rFonts w:eastAsia="Times New Roman"/>
                <w:b/>
                <w:bCs/>
                <w:sz w:val="24"/>
                <w:szCs w:val="24"/>
              </w:rPr>
            </w:pPr>
            <w:r w:rsidRPr="00910277">
              <w:rPr>
                <w:rFonts w:eastAsia="Times New Roman"/>
                <w:b/>
                <w:bCs/>
                <w:sz w:val="24"/>
                <w:szCs w:val="24"/>
              </w:rPr>
              <w:t> </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C9C69" w14:textId="77777777" w:rsidR="006161C9" w:rsidRPr="00910277" w:rsidRDefault="006161C9" w:rsidP="006161C9">
            <w:pPr>
              <w:spacing w:after="0"/>
              <w:ind w:firstLine="0"/>
              <w:jc w:val="center"/>
              <w:rPr>
                <w:rFonts w:eastAsia="Times New Roman"/>
                <w:b/>
                <w:bCs/>
                <w:sz w:val="24"/>
                <w:szCs w:val="24"/>
              </w:rPr>
            </w:pPr>
          </w:p>
        </w:tc>
        <w:tc>
          <w:tcPr>
            <w:tcW w:w="973" w:type="dxa"/>
            <w:tcBorders>
              <w:top w:val="single" w:sz="4" w:space="0" w:color="auto"/>
              <w:left w:val="single" w:sz="4" w:space="0" w:color="auto"/>
              <w:bottom w:val="single" w:sz="4" w:space="0" w:color="auto"/>
              <w:right w:val="single" w:sz="4" w:space="0" w:color="auto"/>
            </w:tcBorders>
            <w:vAlign w:val="center"/>
          </w:tcPr>
          <w:p w14:paraId="497927E9" w14:textId="77777777" w:rsidR="006161C9" w:rsidRPr="00910277" w:rsidRDefault="006161C9" w:rsidP="006161C9">
            <w:pPr>
              <w:spacing w:after="0"/>
              <w:ind w:firstLine="0"/>
              <w:jc w:val="center"/>
              <w:rPr>
                <w:rFonts w:eastAsia="Times New Roman"/>
                <w:b/>
                <w:bCs/>
                <w:sz w:val="24"/>
                <w:szCs w:val="24"/>
              </w:rPr>
            </w:pPr>
          </w:p>
        </w:tc>
      </w:tr>
      <w:tr w:rsidR="006161C9" w:rsidRPr="00910277" w14:paraId="20D49110" w14:textId="77777777" w:rsidTr="006161C9">
        <w:trPr>
          <w:cantSplit/>
          <w:trHeight w:val="220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B0C75C8"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1</w:t>
            </w:r>
          </w:p>
        </w:tc>
        <w:tc>
          <w:tcPr>
            <w:tcW w:w="2450" w:type="dxa"/>
            <w:tcBorders>
              <w:top w:val="nil"/>
              <w:left w:val="nil"/>
              <w:bottom w:val="single" w:sz="4" w:space="0" w:color="auto"/>
              <w:right w:val="single" w:sz="4" w:space="0" w:color="auto"/>
            </w:tcBorders>
            <w:shd w:val="clear" w:color="auto" w:fill="auto"/>
            <w:vAlign w:val="center"/>
            <w:hideMark/>
          </w:tcPr>
          <w:p w14:paraId="380F5EF6"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Nâng cấp hệ thống máy chủ, ứng phó sự cố đảm bảo an toàn thông tin mạng TP Nha Trang</w:t>
            </w:r>
          </w:p>
        </w:tc>
        <w:tc>
          <w:tcPr>
            <w:tcW w:w="1134" w:type="dxa"/>
            <w:tcBorders>
              <w:top w:val="nil"/>
              <w:left w:val="nil"/>
              <w:bottom w:val="single" w:sz="4" w:space="0" w:color="auto"/>
              <w:right w:val="single" w:sz="4" w:space="0" w:color="auto"/>
            </w:tcBorders>
            <w:shd w:val="clear" w:color="auto" w:fill="auto"/>
            <w:vAlign w:val="center"/>
            <w:hideMark/>
          </w:tcPr>
          <w:p w14:paraId="40BACD06"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Văn phòng HĐND và UBND</w:t>
            </w:r>
          </w:p>
        </w:tc>
        <w:tc>
          <w:tcPr>
            <w:tcW w:w="5811" w:type="dxa"/>
            <w:tcBorders>
              <w:top w:val="nil"/>
              <w:left w:val="nil"/>
              <w:bottom w:val="single" w:sz="4" w:space="0" w:color="auto"/>
              <w:right w:val="single" w:sz="4" w:space="0" w:color="auto"/>
            </w:tcBorders>
            <w:shd w:val="clear" w:color="auto" w:fill="auto"/>
            <w:vAlign w:val="center"/>
            <w:hideMark/>
          </w:tcPr>
          <w:p w14:paraId="595827DC"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Mở rộng phạm vi, nâng cao năng lực giám sát an toàn mạng, an toàn HTTT cho hệ thống mạng Văn phòng UBND TP Nha Trang nhằm tăng cường khả năng phát hiện sớm, cảnh báo kịp thời, chính xác về các sự kiện, sự cố, dấu hiệu, hành vi, mã độc xâm phạm, nguy cơ, điểm yếu, lỗ hổng có khả năng gây mất an toàn thông tin mạng đối với các HTTT, dịch vụ công nghệ thông tin phục vụ chính quyền điện tử của thành phố: Mua sắm thiết bị an ninh mạng, phần mềm quản lý giám sát mạng, phần mềm phòng chống tấn công, hệ thống SOC, wifi, UPS, máy chủ, chuyển mạch,…</w:t>
            </w:r>
          </w:p>
        </w:tc>
        <w:tc>
          <w:tcPr>
            <w:tcW w:w="851" w:type="dxa"/>
            <w:tcBorders>
              <w:top w:val="nil"/>
              <w:left w:val="nil"/>
              <w:bottom w:val="single" w:sz="4" w:space="0" w:color="auto"/>
              <w:right w:val="single" w:sz="4" w:space="0" w:color="auto"/>
            </w:tcBorders>
            <w:shd w:val="clear" w:color="auto" w:fill="auto"/>
            <w:vAlign w:val="center"/>
            <w:hideMark/>
          </w:tcPr>
          <w:p w14:paraId="25FE041B"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2022 - 2024</w:t>
            </w:r>
          </w:p>
        </w:tc>
        <w:tc>
          <w:tcPr>
            <w:tcW w:w="1156" w:type="dxa"/>
            <w:tcBorders>
              <w:top w:val="nil"/>
              <w:left w:val="nil"/>
              <w:bottom w:val="single" w:sz="4" w:space="0" w:color="auto"/>
              <w:right w:val="single" w:sz="4" w:space="0" w:color="auto"/>
            </w:tcBorders>
            <w:shd w:val="clear" w:color="auto" w:fill="auto"/>
            <w:noWrap/>
            <w:vAlign w:val="center"/>
            <w:hideMark/>
          </w:tcPr>
          <w:p w14:paraId="1CF049D7"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5.894</w:t>
            </w:r>
          </w:p>
        </w:tc>
        <w:tc>
          <w:tcPr>
            <w:tcW w:w="2529" w:type="dxa"/>
            <w:tcBorders>
              <w:top w:val="nil"/>
              <w:left w:val="nil"/>
              <w:bottom w:val="single" w:sz="4" w:space="0" w:color="auto"/>
              <w:right w:val="single" w:sz="4" w:space="0" w:color="auto"/>
            </w:tcBorders>
            <w:shd w:val="clear" w:color="auto" w:fill="auto"/>
            <w:noWrap/>
            <w:vAlign w:val="center"/>
            <w:hideMark/>
          </w:tcPr>
          <w:p w14:paraId="494D8244" w14:textId="77777777" w:rsidR="006161C9" w:rsidRPr="00910277" w:rsidRDefault="006161C9" w:rsidP="0076025C">
            <w:pPr>
              <w:spacing w:after="0"/>
              <w:ind w:firstLine="0"/>
              <w:rPr>
                <w:rFonts w:eastAsia="Times New Roman"/>
                <w:sz w:val="24"/>
                <w:szCs w:val="24"/>
              </w:rPr>
            </w:pPr>
            <w:r>
              <w:rPr>
                <w:rFonts w:eastAsia="Times New Roman"/>
                <w:sz w:val="24"/>
                <w:szCs w:val="24"/>
              </w:rPr>
              <w:t>Đã hoàn thành</w:t>
            </w:r>
          </w:p>
        </w:tc>
        <w:tc>
          <w:tcPr>
            <w:tcW w:w="973" w:type="dxa"/>
            <w:tcBorders>
              <w:top w:val="nil"/>
              <w:left w:val="nil"/>
              <w:bottom w:val="single" w:sz="4" w:space="0" w:color="auto"/>
              <w:right w:val="single" w:sz="4" w:space="0" w:color="auto"/>
            </w:tcBorders>
            <w:vAlign w:val="center"/>
          </w:tcPr>
          <w:p w14:paraId="3D8B3748"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Hoàn thành, đúng hạn</w:t>
            </w:r>
          </w:p>
        </w:tc>
      </w:tr>
      <w:tr w:rsidR="006161C9" w:rsidRPr="00910277" w14:paraId="5F505BA8" w14:textId="77777777" w:rsidTr="006161C9">
        <w:trPr>
          <w:cantSplit/>
          <w:trHeight w:val="2684"/>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DC65E"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FB66E"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Trang bị hệ thống thiết bị ghi hình phục vụ cho công tác tuyên truyền các hoạt động chính trị trên địa bàn thành phố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48DE"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Trung tâm Văn hóa - Thông tin và Thể thao</w:t>
            </w:r>
          </w:p>
          <w:p w14:paraId="70663B3F" w14:textId="77777777" w:rsidR="006161C9" w:rsidRPr="00910277" w:rsidRDefault="006161C9" w:rsidP="00910277">
            <w:pPr>
              <w:spacing w:after="0"/>
              <w:ind w:firstLine="0"/>
              <w:jc w:val="center"/>
              <w:rPr>
                <w:rFonts w:eastAsia="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BCE7C"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Phục vụ cho công tác tuyên truyền các hoạt động chính trị trên địa bàn thành phố</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226C"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2023</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E45A0"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 xml:space="preserve">                              1.099 </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1F466" w14:textId="35062CD8" w:rsidR="006161C9" w:rsidRPr="00910277" w:rsidRDefault="00326FF8" w:rsidP="0076025C">
            <w:pPr>
              <w:spacing w:after="0"/>
              <w:ind w:firstLine="0"/>
              <w:rPr>
                <w:rFonts w:eastAsia="Times New Roman"/>
                <w:sz w:val="24"/>
                <w:szCs w:val="24"/>
              </w:rPr>
            </w:pPr>
            <w:r w:rsidRPr="00326FF8">
              <w:rPr>
                <w:rFonts w:eastAsia="Times New Roman"/>
                <w:sz w:val="24"/>
                <w:szCs w:val="24"/>
              </w:rPr>
              <w:t>Đã hoàn thành</w:t>
            </w:r>
          </w:p>
        </w:tc>
        <w:tc>
          <w:tcPr>
            <w:tcW w:w="973" w:type="dxa"/>
            <w:tcBorders>
              <w:top w:val="single" w:sz="4" w:space="0" w:color="auto"/>
              <w:left w:val="single" w:sz="4" w:space="0" w:color="auto"/>
              <w:bottom w:val="single" w:sz="4" w:space="0" w:color="auto"/>
              <w:right w:val="single" w:sz="4" w:space="0" w:color="auto"/>
            </w:tcBorders>
            <w:vAlign w:val="center"/>
          </w:tcPr>
          <w:p w14:paraId="41D9E5C4" w14:textId="10B90248" w:rsidR="006161C9" w:rsidRPr="00910277" w:rsidRDefault="00326FF8" w:rsidP="006161C9">
            <w:pPr>
              <w:spacing w:after="0"/>
              <w:ind w:firstLine="0"/>
              <w:jc w:val="center"/>
              <w:rPr>
                <w:rFonts w:eastAsia="Times New Roman"/>
                <w:sz w:val="24"/>
                <w:szCs w:val="24"/>
              </w:rPr>
            </w:pPr>
            <w:r>
              <w:rPr>
                <w:rFonts w:eastAsia="Times New Roman"/>
                <w:sz w:val="24"/>
                <w:szCs w:val="24"/>
              </w:rPr>
              <w:t>Hoàn thành, đúng hạn</w:t>
            </w:r>
          </w:p>
        </w:tc>
      </w:tr>
      <w:tr w:rsidR="006161C9" w:rsidRPr="00910277" w14:paraId="470C10DC" w14:textId="77777777" w:rsidTr="006161C9">
        <w:trPr>
          <w:cantSplit/>
          <w:trHeight w:val="1073"/>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1280"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lastRenderedPageBreak/>
              <w:t>3</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2AA78381"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Xây dựng Trung tâm Điều hành đô thị thông minh thành phố Nha Trang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6CBEE1"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UBND TP Nha Trang</w:t>
            </w:r>
          </w:p>
        </w:tc>
        <w:tc>
          <w:tcPr>
            <w:tcW w:w="5811" w:type="dxa"/>
            <w:tcBorders>
              <w:top w:val="single" w:sz="4" w:space="0" w:color="auto"/>
              <w:left w:val="nil"/>
              <w:bottom w:val="single" w:sz="4" w:space="0" w:color="auto"/>
              <w:right w:val="single" w:sz="4" w:space="0" w:color="auto"/>
            </w:tcBorders>
            <w:shd w:val="clear" w:color="auto" w:fill="auto"/>
            <w:vAlign w:val="center"/>
          </w:tcPr>
          <w:p w14:paraId="21E3C7D5" w14:textId="77777777" w:rsidR="006161C9" w:rsidRPr="00910277" w:rsidRDefault="006161C9" w:rsidP="00910277">
            <w:pPr>
              <w:spacing w:after="0"/>
              <w:ind w:firstLine="0"/>
              <w:jc w:val="left"/>
              <w:rPr>
                <w:rFonts w:eastAsia="Times New Roman"/>
                <w:sz w:val="24"/>
                <w:szCs w:val="24"/>
              </w:rPr>
            </w:pPr>
          </w:p>
          <w:p w14:paraId="3A76073A"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Đầu tư trang thiết bị phòng điều hành đô thị thông minh thành phố Nha Trang (3.000)</w:t>
            </w:r>
          </w:p>
          <w:p w14:paraId="5D001589"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Đầu tư trang thiết bị phòng máy chủ đô thị thông minh thành phố Nha Trang (4.000)</w:t>
            </w:r>
          </w:p>
          <w:p w14:paraId="6746FDF6"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Triển khai ứng dụng IOC mềm trên nền tảng web (5.000)</w:t>
            </w:r>
          </w:p>
          <w:p w14:paraId="2989B45D"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Triển khai ứng dụng IOC mềm trên nền tảng di động (5.000)</w:t>
            </w:r>
          </w:p>
          <w:p w14:paraId="22D92024" w14:textId="77777777" w:rsidR="006161C9" w:rsidRPr="00910277" w:rsidRDefault="006161C9" w:rsidP="00910277">
            <w:pPr>
              <w:spacing w:after="0"/>
              <w:ind w:firstLine="0"/>
              <w:jc w:val="left"/>
              <w:rPr>
                <w:rFonts w:eastAsia="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vAlign w:val="center"/>
          </w:tcPr>
          <w:p w14:paraId="7EB2BC12"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2023 - 2025</w:t>
            </w:r>
          </w:p>
        </w:tc>
        <w:tc>
          <w:tcPr>
            <w:tcW w:w="1156" w:type="dxa"/>
            <w:tcBorders>
              <w:top w:val="single" w:sz="4" w:space="0" w:color="auto"/>
              <w:left w:val="nil"/>
              <w:bottom w:val="single" w:sz="4" w:space="0" w:color="auto"/>
              <w:right w:val="single" w:sz="4" w:space="0" w:color="auto"/>
            </w:tcBorders>
            <w:shd w:val="clear" w:color="auto" w:fill="auto"/>
            <w:vAlign w:val="center"/>
            <w:hideMark/>
          </w:tcPr>
          <w:p w14:paraId="29E60B2E"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 xml:space="preserve">17.000                              </w:t>
            </w:r>
          </w:p>
        </w:tc>
        <w:tc>
          <w:tcPr>
            <w:tcW w:w="2529" w:type="dxa"/>
            <w:tcBorders>
              <w:top w:val="single" w:sz="4" w:space="0" w:color="auto"/>
              <w:left w:val="nil"/>
              <w:bottom w:val="single" w:sz="4" w:space="0" w:color="auto"/>
              <w:right w:val="single" w:sz="4" w:space="0" w:color="auto"/>
            </w:tcBorders>
            <w:shd w:val="clear" w:color="auto" w:fill="auto"/>
            <w:vAlign w:val="center"/>
          </w:tcPr>
          <w:p w14:paraId="7947BB4D" w14:textId="77777777" w:rsidR="006161C9" w:rsidRPr="00910277" w:rsidRDefault="006161C9" w:rsidP="0076025C">
            <w:pPr>
              <w:spacing w:after="0"/>
              <w:ind w:firstLine="0"/>
              <w:rPr>
                <w:rFonts w:eastAsia="Times New Roman"/>
                <w:sz w:val="24"/>
                <w:szCs w:val="24"/>
              </w:rPr>
            </w:pPr>
            <w:r>
              <w:rPr>
                <w:rFonts w:eastAsia="Times New Roman"/>
                <w:sz w:val="24"/>
                <w:szCs w:val="24"/>
              </w:rPr>
              <w:t xml:space="preserve">Đề án đang </w:t>
            </w:r>
            <w:r w:rsidRPr="006161C9">
              <w:rPr>
                <w:rFonts w:eastAsia="Times New Roman"/>
                <w:sz w:val="24"/>
                <w:szCs w:val="24"/>
              </w:rPr>
              <w:t>trình UBND tỉnh Khánh Hòa xem xét, phê duyệt</w:t>
            </w:r>
          </w:p>
        </w:tc>
        <w:tc>
          <w:tcPr>
            <w:tcW w:w="973" w:type="dxa"/>
            <w:tcBorders>
              <w:top w:val="single" w:sz="4" w:space="0" w:color="auto"/>
              <w:left w:val="nil"/>
              <w:bottom w:val="single" w:sz="4" w:space="0" w:color="auto"/>
              <w:right w:val="single" w:sz="4" w:space="0" w:color="auto"/>
            </w:tcBorders>
            <w:vAlign w:val="center"/>
          </w:tcPr>
          <w:p w14:paraId="4FE95FC6"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Đang thực hiện theo tiến độ</w:t>
            </w:r>
          </w:p>
        </w:tc>
      </w:tr>
      <w:tr w:rsidR="006161C9" w:rsidRPr="00910277" w14:paraId="1FD99C81" w14:textId="77777777" w:rsidTr="006161C9">
        <w:trPr>
          <w:cantSplit/>
          <w:trHeight w:val="1102"/>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4EFB146"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4</w:t>
            </w:r>
          </w:p>
        </w:tc>
        <w:tc>
          <w:tcPr>
            <w:tcW w:w="2450" w:type="dxa"/>
            <w:tcBorders>
              <w:top w:val="nil"/>
              <w:left w:val="nil"/>
              <w:bottom w:val="single" w:sz="4" w:space="0" w:color="auto"/>
              <w:right w:val="single" w:sz="4" w:space="0" w:color="auto"/>
            </w:tcBorders>
            <w:shd w:val="clear" w:color="auto" w:fill="auto"/>
            <w:vAlign w:val="center"/>
            <w:hideMark/>
          </w:tcPr>
          <w:p w14:paraId="6A708CBD"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Đầu tư nền tảng hạ tầng phục vụ đô thị thông minh thành phố Nha Trang</w:t>
            </w:r>
          </w:p>
        </w:tc>
        <w:tc>
          <w:tcPr>
            <w:tcW w:w="1134" w:type="dxa"/>
            <w:tcBorders>
              <w:top w:val="nil"/>
              <w:left w:val="nil"/>
              <w:bottom w:val="single" w:sz="4" w:space="0" w:color="auto"/>
              <w:right w:val="single" w:sz="4" w:space="0" w:color="auto"/>
            </w:tcBorders>
            <w:shd w:val="clear" w:color="auto" w:fill="auto"/>
            <w:vAlign w:val="center"/>
            <w:hideMark/>
          </w:tcPr>
          <w:p w14:paraId="7AD42558"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UBND TP Nha Trang</w:t>
            </w:r>
          </w:p>
        </w:tc>
        <w:tc>
          <w:tcPr>
            <w:tcW w:w="5811" w:type="dxa"/>
            <w:tcBorders>
              <w:top w:val="nil"/>
              <w:left w:val="nil"/>
              <w:bottom w:val="single" w:sz="4" w:space="0" w:color="auto"/>
              <w:right w:val="single" w:sz="4" w:space="0" w:color="auto"/>
            </w:tcBorders>
            <w:shd w:val="clear" w:color="auto" w:fill="auto"/>
            <w:vAlign w:val="center"/>
          </w:tcPr>
          <w:p w14:paraId="37A99662" w14:textId="77777777" w:rsidR="006161C9" w:rsidRPr="00910277" w:rsidRDefault="006161C9" w:rsidP="00910277">
            <w:pPr>
              <w:spacing w:after="0"/>
              <w:ind w:firstLine="0"/>
              <w:jc w:val="left"/>
              <w:rPr>
                <w:rFonts w:eastAsia="Times New Roman"/>
                <w:sz w:val="24"/>
                <w:szCs w:val="24"/>
              </w:rPr>
            </w:pPr>
          </w:p>
          <w:p w14:paraId="7FFAF95A"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Đầu tư xây dựng Trung tâm dữ liệu cho thành phố Nha Trang tích hợp hệ thống giám sát, điều hành an toàn, an ninh mạng (SOC) cho thành phố Nha Trang (13.000)</w:t>
            </w:r>
          </w:p>
          <w:p w14:paraId="5A3CE409"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Hệ thống giám sát an ninh trật tự công cộng, an toàn giao thông cho thành phố Nha Trang (24.000)</w:t>
            </w:r>
          </w:p>
          <w:p w14:paraId="6D050E4D"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Triển khai Kho dữ liệu đô thị thành phố Nha Trang (10.000)</w:t>
            </w:r>
          </w:p>
          <w:p w14:paraId="7602826D"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Trang bị, nâng cấp máy tính, các thiết bị đầu cuối phục vụ các hoạt động ứng dụng CNTT ở các cấp trên địa bàn thành phố (3.000)</w:t>
            </w:r>
          </w:p>
          <w:p w14:paraId="59528383" w14:textId="77777777" w:rsidR="006161C9" w:rsidRPr="00910277" w:rsidRDefault="006161C9" w:rsidP="00910277">
            <w:pPr>
              <w:spacing w:after="0"/>
              <w:ind w:firstLine="0"/>
              <w:jc w:val="left"/>
              <w:rPr>
                <w:rFonts w:eastAsia="Times New Roman"/>
                <w:sz w:val="24"/>
                <w:szCs w:val="24"/>
              </w:rPr>
            </w:pPr>
          </w:p>
        </w:tc>
        <w:tc>
          <w:tcPr>
            <w:tcW w:w="851" w:type="dxa"/>
            <w:tcBorders>
              <w:top w:val="nil"/>
              <w:left w:val="nil"/>
              <w:bottom w:val="single" w:sz="4" w:space="0" w:color="auto"/>
              <w:right w:val="single" w:sz="4" w:space="0" w:color="auto"/>
            </w:tcBorders>
            <w:shd w:val="clear" w:color="auto" w:fill="auto"/>
            <w:vAlign w:val="center"/>
          </w:tcPr>
          <w:p w14:paraId="4D8C126E"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2023 - 2025</w:t>
            </w:r>
          </w:p>
        </w:tc>
        <w:tc>
          <w:tcPr>
            <w:tcW w:w="1156" w:type="dxa"/>
            <w:tcBorders>
              <w:top w:val="nil"/>
              <w:left w:val="nil"/>
              <w:bottom w:val="single" w:sz="4" w:space="0" w:color="auto"/>
              <w:right w:val="single" w:sz="4" w:space="0" w:color="auto"/>
            </w:tcBorders>
            <w:shd w:val="clear" w:color="auto" w:fill="auto"/>
            <w:vAlign w:val="center"/>
            <w:hideMark/>
          </w:tcPr>
          <w:p w14:paraId="11ABD7A3"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 xml:space="preserve">50.000                              </w:t>
            </w:r>
          </w:p>
        </w:tc>
        <w:tc>
          <w:tcPr>
            <w:tcW w:w="2529" w:type="dxa"/>
            <w:tcBorders>
              <w:top w:val="nil"/>
              <w:left w:val="nil"/>
              <w:bottom w:val="single" w:sz="4" w:space="0" w:color="auto"/>
              <w:right w:val="single" w:sz="4" w:space="0" w:color="auto"/>
            </w:tcBorders>
            <w:shd w:val="clear" w:color="auto" w:fill="auto"/>
            <w:vAlign w:val="center"/>
          </w:tcPr>
          <w:p w14:paraId="087C3B3F" w14:textId="77777777" w:rsidR="006161C9" w:rsidRPr="00910277" w:rsidRDefault="006161C9" w:rsidP="0076025C">
            <w:pPr>
              <w:spacing w:after="0"/>
              <w:ind w:firstLine="0"/>
              <w:rPr>
                <w:rFonts w:eastAsia="Times New Roman"/>
                <w:sz w:val="24"/>
                <w:szCs w:val="24"/>
              </w:rPr>
            </w:pPr>
            <w:r>
              <w:rPr>
                <w:rFonts w:eastAsia="Times New Roman"/>
                <w:sz w:val="24"/>
                <w:szCs w:val="24"/>
              </w:rPr>
              <w:t xml:space="preserve">Đề án đang </w:t>
            </w:r>
            <w:r w:rsidRPr="006161C9">
              <w:rPr>
                <w:rFonts w:eastAsia="Times New Roman"/>
                <w:sz w:val="24"/>
                <w:szCs w:val="24"/>
              </w:rPr>
              <w:t>trình UBND tỉnh Khánh Hòa xem xét, phê duyệt</w:t>
            </w:r>
          </w:p>
        </w:tc>
        <w:tc>
          <w:tcPr>
            <w:tcW w:w="973" w:type="dxa"/>
            <w:tcBorders>
              <w:top w:val="nil"/>
              <w:left w:val="nil"/>
              <w:bottom w:val="single" w:sz="4" w:space="0" w:color="auto"/>
              <w:right w:val="single" w:sz="4" w:space="0" w:color="auto"/>
            </w:tcBorders>
            <w:vAlign w:val="center"/>
          </w:tcPr>
          <w:p w14:paraId="20F987C0"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Đang thực hiện theo tiến độ</w:t>
            </w:r>
          </w:p>
        </w:tc>
      </w:tr>
      <w:tr w:rsidR="006161C9" w:rsidRPr="00910277" w14:paraId="53169253" w14:textId="77777777" w:rsidTr="006161C9">
        <w:trPr>
          <w:cantSplit/>
          <w:trHeight w:val="1118"/>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CCD6"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5</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034FD"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Phát triển các hệ thống thông tin chuyên ngành và tiện ích, dịch vụ đô thị thông minh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A281"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UBND TP Nha Trang</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00B7A" w14:textId="77777777" w:rsidR="006161C9" w:rsidRPr="00910277" w:rsidRDefault="006161C9" w:rsidP="00910277">
            <w:pPr>
              <w:spacing w:after="0"/>
              <w:ind w:firstLine="0"/>
              <w:jc w:val="left"/>
              <w:rPr>
                <w:rFonts w:eastAsia="Times New Roman"/>
                <w:sz w:val="24"/>
                <w:szCs w:val="24"/>
              </w:rPr>
            </w:pPr>
          </w:p>
          <w:p w14:paraId="3FF50E47"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Kết nối thông tin quản lý, công khai quy hoạch đô thị và tích hợp vào Đô thị thông minh thành phố Nha Trang (3.000)</w:t>
            </w:r>
          </w:p>
          <w:p w14:paraId="37319428"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Kết nối thông tin hạ tầng kỹ thuật đô thị và tích hợp vào Đô thị thông minh thành phố Nha Trang (3.000)</w:t>
            </w:r>
          </w:p>
          <w:p w14:paraId="040D9E9F"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Đầu tư mở rộng hệ thống quản lý vi phạm hành chính trên các lĩnh vực thuộc quyền quản lý của thành phố Nha Trang (3.000)</w:t>
            </w:r>
          </w:p>
          <w:p w14:paraId="198AF64E" w14:textId="77777777" w:rsidR="006161C9" w:rsidRPr="00910277" w:rsidRDefault="006161C9" w:rsidP="00910277">
            <w:pPr>
              <w:spacing w:after="0"/>
              <w:ind w:firstLine="0"/>
              <w:jc w:val="left"/>
              <w:rPr>
                <w:rFonts w:eastAsia="Times New Roman"/>
                <w:sz w:val="24"/>
                <w:szCs w:val="24"/>
              </w:rPr>
            </w:pPr>
          </w:p>
          <w:p w14:paraId="0317DF30" w14:textId="77777777" w:rsidR="006161C9" w:rsidRPr="00910277" w:rsidRDefault="006161C9" w:rsidP="00910277">
            <w:pPr>
              <w:spacing w:after="0"/>
              <w:ind w:firstLine="0"/>
              <w:jc w:val="left"/>
              <w:rPr>
                <w:rFonts w:eastAsia="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5D9E78A"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2023 - 2025</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6E54"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 xml:space="preserve">9.000                            </w:t>
            </w:r>
          </w:p>
        </w:tc>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00596B27" w14:textId="77777777" w:rsidR="006161C9" w:rsidRPr="00910277" w:rsidRDefault="006161C9" w:rsidP="0076025C">
            <w:pPr>
              <w:spacing w:after="0"/>
              <w:ind w:firstLine="0"/>
              <w:rPr>
                <w:rFonts w:eastAsia="Times New Roman"/>
                <w:sz w:val="24"/>
                <w:szCs w:val="24"/>
              </w:rPr>
            </w:pPr>
            <w:r>
              <w:rPr>
                <w:rFonts w:eastAsia="Times New Roman"/>
                <w:sz w:val="24"/>
                <w:szCs w:val="24"/>
              </w:rPr>
              <w:t xml:space="preserve">Đề án đang </w:t>
            </w:r>
            <w:r w:rsidRPr="006161C9">
              <w:rPr>
                <w:rFonts w:eastAsia="Times New Roman"/>
                <w:sz w:val="24"/>
                <w:szCs w:val="24"/>
              </w:rPr>
              <w:t>trình UBND tỉnh Khánh Hòa xem xét, phê duyệt</w:t>
            </w:r>
          </w:p>
        </w:tc>
        <w:tc>
          <w:tcPr>
            <w:tcW w:w="973" w:type="dxa"/>
            <w:tcBorders>
              <w:top w:val="single" w:sz="4" w:space="0" w:color="auto"/>
              <w:left w:val="single" w:sz="4" w:space="0" w:color="auto"/>
              <w:bottom w:val="single" w:sz="4" w:space="0" w:color="auto"/>
              <w:right w:val="single" w:sz="4" w:space="0" w:color="auto"/>
            </w:tcBorders>
            <w:vAlign w:val="center"/>
          </w:tcPr>
          <w:p w14:paraId="01707A75"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Đang thực hiện theo tiến độ</w:t>
            </w:r>
          </w:p>
        </w:tc>
      </w:tr>
      <w:tr w:rsidR="006161C9" w:rsidRPr="00910277" w14:paraId="139426CC" w14:textId="77777777" w:rsidTr="006161C9">
        <w:trPr>
          <w:cantSplit/>
          <w:trHeight w:val="18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3F86EBB" w14:textId="77777777" w:rsidR="006161C9" w:rsidRPr="00910277" w:rsidRDefault="006161C9" w:rsidP="00910277">
            <w:pPr>
              <w:spacing w:after="0"/>
              <w:ind w:firstLine="0"/>
              <w:jc w:val="center"/>
              <w:rPr>
                <w:rFonts w:eastAsia="Times New Roman"/>
                <w:color w:val="000000"/>
                <w:sz w:val="24"/>
                <w:szCs w:val="24"/>
              </w:rPr>
            </w:pPr>
            <w:r w:rsidRPr="00910277">
              <w:rPr>
                <w:rFonts w:eastAsia="Times New Roman"/>
                <w:color w:val="000000"/>
                <w:sz w:val="24"/>
                <w:szCs w:val="24"/>
              </w:rPr>
              <w:lastRenderedPageBreak/>
              <w:t>6</w:t>
            </w:r>
          </w:p>
        </w:tc>
        <w:tc>
          <w:tcPr>
            <w:tcW w:w="2450" w:type="dxa"/>
            <w:tcBorders>
              <w:top w:val="nil"/>
              <w:left w:val="nil"/>
              <w:bottom w:val="nil"/>
              <w:right w:val="single" w:sz="4" w:space="0" w:color="auto"/>
            </w:tcBorders>
            <w:shd w:val="clear" w:color="auto" w:fill="auto"/>
            <w:vAlign w:val="center"/>
            <w:hideMark/>
          </w:tcPr>
          <w:p w14:paraId="0CBCBC4D"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Dự án Đài truyền thanh không dây công nghệ thông tin – viễn thông 04 xã (Vĩnh Lương, Phước Đồng, Vĩnh Trung, Vĩnh Hiệp)</w:t>
            </w:r>
          </w:p>
        </w:tc>
        <w:tc>
          <w:tcPr>
            <w:tcW w:w="1134" w:type="dxa"/>
            <w:tcBorders>
              <w:top w:val="nil"/>
              <w:left w:val="nil"/>
              <w:bottom w:val="nil"/>
              <w:right w:val="single" w:sz="4" w:space="0" w:color="auto"/>
            </w:tcBorders>
            <w:shd w:val="clear" w:color="auto" w:fill="auto"/>
            <w:vAlign w:val="center"/>
            <w:hideMark/>
          </w:tcPr>
          <w:p w14:paraId="3F908A93"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Trung tâm Văn hóa - Thông tin và Thể thao</w:t>
            </w:r>
          </w:p>
        </w:tc>
        <w:tc>
          <w:tcPr>
            <w:tcW w:w="5811" w:type="dxa"/>
            <w:tcBorders>
              <w:top w:val="nil"/>
              <w:left w:val="nil"/>
              <w:bottom w:val="nil"/>
              <w:right w:val="single" w:sz="4" w:space="0" w:color="auto"/>
            </w:tcBorders>
            <w:shd w:val="clear" w:color="auto" w:fill="auto"/>
            <w:vAlign w:val="center"/>
            <w:hideMark/>
          </w:tcPr>
          <w:p w14:paraId="2720F083"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Chuyển đổi đài truyền thanh không dây của 04 xã: Vĩnh Lương, Vĩnh Hiệp, Vĩnh Trung, Phước Đồng sang đài truyền thanh ứng dụng CNTT – VT (gồm: Mua sắm, vận chuyển, lắp đặt thiết bị và đào tạo, chuyển giao công nghệ toàn bộ hệ thống)</w:t>
            </w:r>
          </w:p>
        </w:tc>
        <w:tc>
          <w:tcPr>
            <w:tcW w:w="851" w:type="dxa"/>
            <w:tcBorders>
              <w:top w:val="nil"/>
              <w:left w:val="nil"/>
              <w:bottom w:val="single" w:sz="4" w:space="0" w:color="auto"/>
              <w:right w:val="single" w:sz="4" w:space="0" w:color="auto"/>
            </w:tcBorders>
            <w:shd w:val="clear" w:color="auto" w:fill="auto"/>
            <w:vAlign w:val="center"/>
            <w:hideMark/>
          </w:tcPr>
          <w:p w14:paraId="35B79387"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2022-2023</w:t>
            </w:r>
          </w:p>
        </w:tc>
        <w:tc>
          <w:tcPr>
            <w:tcW w:w="1156" w:type="dxa"/>
            <w:tcBorders>
              <w:top w:val="nil"/>
              <w:left w:val="nil"/>
              <w:bottom w:val="single" w:sz="4" w:space="0" w:color="auto"/>
              <w:right w:val="single" w:sz="4" w:space="0" w:color="auto"/>
            </w:tcBorders>
            <w:shd w:val="clear" w:color="auto" w:fill="auto"/>
            <w:noWrap/>
            <w:vAlign w:val="center"/>
            <w:hideMark/>
          </w:tcPr>
          <w:p w14:paraId="5EA375E3"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4.530</w:t>
            </w:r>
          </w:p>
        </w:tc>
        <w:tc>
          <w:tcPr>
            <w:tcW w:w="2529" w:type="dxa"/>
            <w:tcBorders>
              <w:top w:val="nil"/>
              <w:left w:val="nil"/>
              <w:bottom w:val="single" w:sz="4" w:space="0" w:color="auto"/>
              <w:right w:val="single" w:sz="4" w:space="0" w:color="auto"/>
            </w:tcBorders>
            <w:shd w:val="clear" w:color="auto" w:fill="auto"/>
            <w:noWrap/>
            <w:vAlign w:val="center"/>
            <w:hideMark/>
          </w:tcPr>
          <w:p w14:paraId="3FEE691F"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Đã hoàn thành</w:t>
            </w:r>
          </w:p>
        </w:tc>
        <w:tc>
          <w:tcPr>
            <w:tcW w:w="973" w:type="dxa"/>
            <w:tcBorders>
              <w:top w:val="nil"/>
              <w:left w:val="nil"/>
              <w:bottom w:val="single" w:sz="4" w:space="0" w:color="auto"/>
              <w:right w:val="single" w:sz="4" w:space="0" w:color="auto"/>
            </w:tcBorders>
            <w:vAlign w:val="center"/>
          </w:tcPr>
          <w:p w14:paraId="38439411"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Hoàn thành, đúng hạn</w:t>
            </w:r>
          </w:p>
        </w:tc>
      </w:tr>
      <w:tr w:rsidR="006161C9" w:rsidRPr="00910277" w14:paraId="2E102318" w14:textId="77777777" w:rsidTr="006161C9">
        <w:trPr>
          <w:cantSplit/>
          <w:trHeight w:val="127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A112B0" w14:textId="77777777" w:rsidR="006161C9" w:rsidRPr="00910277" w:rsidRDefault="006161C9" w:rsidP="00910277">
            <w:pPr>
              <w:spacing w:after="0"/>
              <w:ind w:firstLine="0"/>
              <w:jc w:val="center"/>
              <w:rPr>
                <w:rFonts w:eastAsia="Times New Roman"/>
                <w:color w:val="000000"/>
                <w:sz w:val="24"/>
                <w:szCs w:val="24"/>
              </w:rPr>
            </w:pPr>
            <w:r w:rsidRPr="00910277">
              <w:rPr>
                <w:rFonts w:eastAsia="Times New Roman"/>
                <w:color w:val="000000"/>
                <w:sz w:val="24"/>
                <w:szCs w:val="24"/>
              </w:rPr>
              <w:t>7</w:t>
            </w:r>
          </w:p>
        </w:tc>
        <w:tc>
          <w:tcPr>
            <w:tcW w:w="2450" w:type="dxa"/>
            <w:tcBorders>
              <w:top w:val="single" w:sz="4" w:space="0" w:color="auto"/>
              <w:left w:val="nil"/>
              <w:bottom w:val="single" w:sz="4" w:space="0" w:color="auto"/>
              <w:right w:val="single" w:sz="4" w:space="0" w:color="auto"/>
            </w:tcBorders>
            <w:shd w:val="clear" w:color="auto" w:fill="auto"/>
            <w:vAlign w:val="center"/>
            <w:hideMark/>
          </w:tcPr>
          <w:p w14:paraId="7F56B4B6"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Dự án Đài truyền thanh ứng dụng công nghệ thông tin – viễn thông 07 xã phường (Vĩnh Thạnh, Vĩnh Phương, Vĩnh Thái, Phước Tiến, Phước Tân, Phước Hòa, Phước Long)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C5FB4F6"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Trung tâm Văn hóa - Thông tin và Thể thao</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3EAE0B2C"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Chuyển đổi đài truyền thanh không dây của 07 xã phường: Vĩnh Thạnh, Vĩnh Phương, Vĩnh Thái, Phước Tiến, Phước Tân, Phước Hòa, Phước Long sang đài truyền thanh ứng dụng công nghệ thông tin – viễn thông (gồm: Mua sắm, vận chuyển, lắp đặt thiết bị và đào tạo, chuyển giao công nghệ toàn bộ hệ thống)</w:t>
            </w:r>
          </w:p>
        </w:tc>
        <w:tc>
          <w:tcPr>
            <w:tcW w:w="851" w:type="dxa"/>
            <w:tcBorders>
              <w:top w:val="nil"/>
              <w:left w:val="nil"/>
              <w:bottom w:val="single" w:sz="4" w:space="0" w:color="auto"/>
              <w:right w:val="single" w:sz="4" w:space="0" w:color="auto"/>
            </w:tcBorders>
            <w:shd w:val="clear" w:color="auto" w:fill="auto"/>
            <w:vAlign w:val="center"/>
            <w:hideMark/>
          </w:tcPr>
          <w:p w14:paraId="35EF6D9A"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2022-2023</w:t>
            </w:r>
          </w:p>
        </w:tc>
        <w:tc>
          <w:tcPr>
            <w:tcW w:w="1156" w:type="dxa"/>
            <w:tcBorders>
              <w:top w:val="nil"/>
              <w:left w:val="nil"/>
              <w:bottom w:val="single" w:sz="4" w:space="0" w:color="auto"/>
              <w:right w:val="single" w:sz="4" w:space="0" w:color="auto"/>
            </w:tcBorders>
            <w:shd w:val="clear" w:color="auto" w:fill="auto"/>
            <w:noWrap/>
            <w:vAlign w:val="center"/>
            <w:hideMark/>
          </w:tcPr>
          <w:p w14:paraId="3D4C85E3"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9.300</w:t>
            </w:r>
          </w:p>
        </w:tc>
        <w:tc>
          <w:tcPr>
            <w:tcW w:w="2529" w:type="dxa"/>
            <w:tcBorders>
              <w:top w:val="nil"/>
              <w:left w:val="nil"/>
              <w:bottom w:val="single" w:sz="4" w:space="0" w:color="auto"/>
              <w:right w:val="single" w:sz="4" w:space="0" w:color="auto"/>
            </w:tcBorders>
            <w:shd w:val="clear" w:color="auto" w:fill="auto"/>
            <w:noWrap/>
            <w:vAlign w:val="center"/>
            <w:hideMark/>
          </w:tcPr>
          <w:p w14:paraId="042C7B65" w14:textId="478D753A" w:rsidR="00073494" w:rsidRPr="00073494" w:rsidRDefault="00073494" w:rsidP="00073494">
            <w:pPr>
              <w:spacing w:after="0"/>
              <w:ind w:firstLine="0"/>
              <w:rPr>
                <w:rFonts w:eastAsia="Times New Roman"/>
                <w:bCs/>
                <w:spacing w:val="-2"/>
                <w:sz w:val="24"/>
                <w:szCs w:val="24"/>
                <w:lang w:val="vi-VN"/>
              </w:rPr>
            </w:pPr>
            <w:r w:rsidRPr="00073494">
              <w:rPr>
                <w:rFonts w:eastAsia="Times New Roman"/>
                <w:bCs/>
                <w:spacing w:val="-2"/>
                <w:sz w:val="24"/>
                <w:szCs w:val="24"/>
              </w:rPr>
              <w:t xml:space="preserve">Ngày 12/9/2023, </w:t>
            </w:r>
            <w:r w:rsidRPr="00073494">
              <w:rPr>
                <w:rFonts w:eastAsia="Times New Roman"/>
                <w:spacing w:val="-2"/>
                <w:sz w:val="24"/>
                <w:szCs w:val="24"/>
              </w:rPr>
              <w:t>Trung tâm Văn hóa – Thông tin và Thể thao có tờ trình 394/TTr-TTVHTTTT đề nghị phê duyệt hồ sơ báo cáo kinh tế kỹ thuật dự án.</w:t>
            </w:r>
          </w:p>
          <w:p w14:paraId="3BB9203E" w14:textId="7D4CBE46" w:rsidR="006161C9" w:rsidRPr="00073494" w:rsidRDefault="006161C9" w:rsidP="00073494">
            <w:pPr>
              <w:spacing w:after="0"/>
              <w:ind w:firstLine="0"/>
              <w:jc w:val="left"/>
              <w:rPr>
                <w:rFonts w:eastAsia="Times New Roman"/>
                <w:spacing w:val="-2"/>
                <w:sz w:val="24"/>
                <w:szCs w:val="24"/>
              </w:rPr>
            </w:pPr>
          </w:p>
        </w:tc>
        <w:tc>
          <w:tcPr>
            <w:tcW w:w="973" w:type="dxa"/>
            <w:tcBorders>
              <w:top w:val="nil"/>
              <w:left w:val="nil"/>
              <w:bottom w:val="single" w:sz="4" w:space="0" w:color="auto"/>
              <w:right w:val="single" w:sz="4" w:space="0" w:color="auto"/>
            </w:tcBorders>
            <w:vAlign w:val="center"/>
          </w:tcPr>
          <w:p w14:paraId="4816CF01"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Đang thực hiện theo tiến độ</w:t>
            </w:r>
          </w:p>
        </w:tc>
      </w:tr>
      <w:tr w:rsidR="006161C9" w:rsidRPr="00910277" w14:paraId="5B118659" w14:textId="77777777" w:rsidTr="006161C9">
        <w:trPr>
          <w:cantSplit/>
          <w:trHeight w:val="1279"/>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F1F5E" w14:textId="77777777" w:rsidR="006161C9" w:rsidRPr="00910277" w:rsidRDefault="006161C9" w:rsidP="00910277">
            <w:pPr>
              <w:spacing w:after="0"/>
              <w:ind w:firstLine="0"/>
              <w:jc w:val="center"/>
              <w:rPr>
                <w:rFonts w:eastAsia="Times New Roman"/>
                <w:color w:val="000000"/>
                <w:sz w:val="24"/>
                <w:szCs w:val="24"/>
              </w:rPr>
            </w:pPr>
            <w:r w:rsidRPr="00910277">
              <w:rPr>
                <w:rFonts w:eastAsia="Times New Roman"/>
                <w:color w:val="000000"/>
                <w:sz w:val="24"/>
                <w:szCs w:val="24"/>
              </w:rPr>
              <w:t>8</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11033636" w14:textId="77777777" w:rsidR="006161C9" w:rsidRPr="00910277" w:rsidRDefault="006161C9" w:rsidP="00910277">
            <w:pPr>
              <w:spacing w:after="0"/>
              <w:ind w:firstLine="0"/>
              <w:rPr>
                <w:rFonts w:eastAsia="Times New Roman"/>
                <w:sz w:val="24"/>
                <w:szCs w:val="24"/>
              </w:rPr>
            </w:pPr>
            <w:r w:rsidRPr="00910277">
              <w:rPr>
                <w:rFonts w:eastAsia="Times New Roman"/>
                <w:sz w:val="24"/>
                <w:szCs w:val="24"/>
              </w:rPr>
              <w:t>Dự án Đài truyền thanh ứng dụng công nghệ thông tin – viễn thông phường Vĩnh Nguyên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438005"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Trung tâm Văn hóa - Thông tin và Thể thao</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F9327D2" w14:textId="77777777" w:rsidR="006161C9" w:rsidRPr="00910277" w:rsidRDefault="006161C9" w:rsidP="00910277">
            <w:pPr>
              <w:spacing w:after="0"/>
              <w:ind w:firstLine="0"/>
              <w:jc w:val="left"/>
              <w:rPr>
                <w:rFonts w:eastAsia="Times New Roman"/>
                <w:sz w:val="24"/>
                <w:szCs w:val="24"/>
              </w:rPr>
            </w:pPr>
            <w:r w:rsidRPr="00910277">
              <w:rPr>
                <w:rFonts w:eastAsia="Times New Roman"/>
                <w:sz w:val="24"/>
                <w:szCs w:val="24"/>
              </w:rPr>
              <w:t>Chuyển đổi đài truyền thanh không dây của phường Vĩnh Nguyên sang đài truyền thanh ứng dụng CNTT – VT (gồm: Mua sắm, vận chuyển, lắp đặt thiết bị và đào tạo, chuyển giao công nghệ toàn bộ hệ thống)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B5B43" w14:textId="77777777" w:rsidR="006161C9" w:rsidRPr="00910277" w:rsidRDefault="006161C9" w:rsidP="00910277">
            <w:pPr>
              <w:spacing w:after="0"/>
              <w:ind w:firstLine="0"/>
              <w:jc w:val="center"/>
              <w:rPr>
                <w:rFonts w:eastAsia="Times New Roman"/>
                <w:sz w:val="24"/>
                <w:szCs w:val="24"/>
              </w:rPr>
            </w:pPr>
            <w:r w:rsidRPr="00910277">
              <w:rPr>
                <w:rFonts w:eastAsia="Times New Roman"/>
                <w:sz w:val="24"/>
                <w:szCs w:val="24"/>
              </w:rPr>
              <w:t>2023</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8E71F" w14:textId="77777777" w:rsidR="006161C9" w:rsidRPr="00910277" w:rsidRDefault="006161C9" w:rsidP="00910277">
            <w:pPr>
              <w:spacing w:after="0"/>
              <w:ind w:firstLine="0"/>
              <w:jc w:val="right"/>
              <w:rPr>
                <w:rFonts w:eastAsia="Times New Roman"/>
                <w:sz w:val="24"/>
                <w:szCs w:val="24"/>
              </w:rPr>
            </w:pPr>
            <w:r w:rsidRPr="00910277">
              <w:rPr>
                <w:rFonts w:eastAsia="Times New Roman"/>
                <w:sz w:val="24"/>
                <w:szCs w:val="24"/>
              </w:rPr>
              <w:t>920</w:t>
            </w:r>
          </w:p>
        </w:tc>
        <w:tc>
          <w:tcPr>
            <w:tcW w:w="2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73235" w14:textId="286933C4" w:rsidR="006161C9" w:rsidRPr="00073494" w:rsidRDefault="00073494" w:rsidP="00073494">
            <w:pPr>
              <w:spacing w:after="0"/>
              <w:ind w:firstLine="0"/>
              <w:rPr>
                <w:rFonts w:eastAsia="Times New Roman"/>
                <w:spacing w:val="-2"/>
                <w:sz w:val="24"/>
                <w:szCs w:val="24"/>
              </w:rPr>
            </w:pPr>
            <w:r w:rsidRPr="00073494">
              <w:rPr>
                <w:rFonts w:eastAsia="Times New Roman"/>
                <w:bCs/>
                <w:spacing w:val="-2"/>
                <w:sz w:val="24"/>
                <w:szCs w:val="24"/>
              </w:rPr>
              <w:t>Dự án “</w:t>
            </w:r>
            <w:r w:rsidRPr="00073494">
              <w:rPr>
                <w:rFonts w:eastAsia="Times New Roman"/>
                <w:bCs/>
                <w:spacing w:val="-2"/>
                <w:sz w:val="24"/>
                <w:szCs w:val="24"/>
                <w:lang w:val="vi-VN"/>
              </w:rPr>
              <w:t>Đài truyền thanh ứng dụng công nghệ thông tin – viễn thông</w:t>
            </w:r>
            <w:r w:rsidRPr="00073494">
              <w:rPr>
                <w:rFonts w:eastAsia="Times New Roman"/>
                <w:bCs/>
                <w:spacing w:val="-2"/>
                <w:sz w:val="24"/>
                <w:szCs w:val="24"/>
              </w:rPr>
              <w:t>”</w:t>
            </w:r>
            <w:r w:rsidRPr="00073494">
              <w:rPr>
                <w:rFonts w:eastAsia="Times New Roman"/>
                <w:bCs/>
                <w:spacing w:val="-2"/>
                <w:sz w:val="24"/>
                <w:szCs w:val="24"/>
                <w:lang w:val="vi-VN"/>
              </w:rPr>
              <w:t xml:space="preserve"> (16 xã, phường)</w:t>
            </w:r>
            <w:r>
              <w:rPr>
                <w:rFonts w:eastAsia="Times New Roman"/>
                <w:bCs/>
                <w:spacing w:val="-2"/>
                <w:sz w:val="24"/>
                <w:szCs w:val="24"/>
              </w:rPr>
              <w:t>: n</w:t>
            </w:r>
            <w:r w:rsidRPr="00073494">
              <w:rPr>
                <w:rFonts w:eastAsia="Times New Roman"/>
                <w:bCs/>
                <w:spacing w:val="-2"/>
                <w:sz w:val="24"/>
                <w:szCs w:val="24"/>
              </w:rPr>
              <w:t xml:space="preserve">gày 20/9/2023, UBND thành phố có </w:t>
            </w:r>
            <w:r w:rsidRPr="00073494">
              <w:rPr>
                <w:rFonts w:eastAsia="Times New Roman"/>
                <w:spacing w:val="-2"/>
                <w:sz w:val="24"/>
                <w:szCs w:val="24"/>
              </w:rPr>
              <w:t>Tờ trình số 7741/TTr-UBND trình HĐND thành phố xem xét, Quyết định chủ trương đầu tư dự án.</w:t>
            </w:r>
          </w:p>
        </w:tc>
        <w:tc>
          <w:tcPr>
            <w:tcW w:w="973" w:type="dxa"/>
            <w:tcBorders>
              <w:top w:val="single" w:sz="4" w:space="0" w:color="auto"/>
              <w:left w:val="single" w:sz="4" w:space="0" w:color="auto"/>
              <w:bottom w:val="single" w:sz="4" w:space="0" w:color="auto"/>
              <w:right w:val="single" w:sz="4" w:space="0" w:color="auto"/>
            </w:tcBorders>
            <w:vAlign w:val="center"/>
          </w:tcPr>
          <w:p w14:paraId="347DD999" w14:textId="77777777" w:rsidR="006161C9" w:rsidRPr="00910277" w:rsidRDefault="006161C9" w:rsidP="006161C9">
            <w:pPr>
              <w:spacing w:after="0"/>
              <w:ind w:firstLine="0"/>
              <w:jc w:val="center"/>
              <w:rPr>
                <w:rFonts w:eastAsia="Times New Roman"/>
                <w:sz w:val="24"/>
                <w:szCs w:val="24"/>
              </w:rPr>
            </w:pPr>
            <w:r>
              <w:rPr>
                <w:rFonts w:eastAsia="Times New Roman"/>
                <w:sz w:val="24"/>
                <w:szCs w:val="24"/>
              </w:rPr>
              <w:t>Đang thực hiện theo tiến độ</w:t>
            </w:r>
          </w:p>
        </w:tc>
      </w:tr>
      <w:tr w:rsidR="006161C9" w:rsidRPr="00910277" w14:paraId="5B8CFCF1" w14:textId="77777777" w:rsidTr="006161C9">
        <w:trPr>
          <w:cantSplit/>
          <w:trHeight w:val="300"/>
        </w:trPr>
        <w:tc>
          <w:tcPr>
            <w:tcW w:w="670" w:type="dxa"/>
            <w:tcBorders>
              <w:top w:val="single" w:sz="4" w:space="0" w:color="auto"/>
              <w:left w:val="nil"/>
              <w:bottom w:val="nil"/>
              <w:right w:val="nil"/>
            </w:tcBorders>
            <w:shd w:val="clear" w:color="auto" w:fill="auto"/>
            <w:noWrap/>
            <w:vAlign w:val="bottom"/>
            <w:hideMark/>
          </w:tcPr>
          <w:p w14:paraId="4A5BF4FD" w14:textId="77777777" w:rsidR="006161C9" w:rsidRPr="00910277" w:rsidRDefault="006161C9" w:rsidP="00910277">
            <w:pPr>
              <w:spacing w:after="0"/>
              <w:ind w:firstLine="0"/>
              <w:jc w:val="right"/>
              <w:rPr>
                <w:rFonts w:eastAsia="Times New Roman"/>
                <w:i/>
                <w:iCs/>
                <w:sz w:val="24"/>
                <w:szCs w:val="24"/>
              </w:rPr>
            </w:pPr>
          </w:p>
        </w:tc>
        <w:tc>
          <w:tcPr>
            <w:tcW w:w="2450" w:type="dxa"/>
            <w:tcBorders>
              <w:top w:val="single" w:sz="4" w:space="0" w:color="auto"/>
              <w:left w:val="nil"/>
              <w:bottom w:val="nil"/>
              <w:right w:val="nil"/>
            </w:tcBorders>
            <w:shd w:val="clear" w:color="auto" w:fill="auto"/>
            <w:noWrap/>
            <w:vAlign w:val="bottom"/>
            <w:hideMark/>
          </w:tcPr>
          <w:p w14:paraId="44D2583D" w14:textId="77777777" w:rsidR="006161C9" w:rsidRPr="00910277" w:rsidRDefault="006161C9" w:rsidP="00910277">
            <w:pPr>
              <w:spacing w:after="0"/>
              <w:ind w:firstLine="0"/>
              <w:jc w:val="left"/>
              <w:rPr>
                <w:rFonts w:eastAsia="Times New Roman"/>
                <w:sz w:val="24"/>
                <w:szCs w:val="24"/>
              </w:rPr>
            </w:pPr>
          </w:p>
        </w:tc>
        <w:tc>
          <w:tcPr>
            <w:tcW w:w="1134" w:type="dxa"/>
            <w:tcBorders>
              <w:top w:val="single" w:sz="4" w:space="0" w:color="auto"/>
              <w:left w:val="nil"/>
              <w:bottom w:val="nil"/>
              <w:right w:val="nil"/>
            </w:tcBorders>
            <w:shd w:val="clear" w:color="auto" w:fill="auto"/>
            <w:noWrap/>
            <w:vAlign w:val="bottom"/>
            <w:hideMark/>
          </w:tcPr>
          <w:p w14:paraId="548FFD31" w14:textId="77777777" w:rsidR="006161C9" w:rsidRPr="00910277" w:rsidRDefault="006161C9" w:rsidP="00910277">
            <w:pPr>
              <w:spacing w:after="0"/>
              <w:ind w:firstLine="0"/>
              <w:jc w:val="left"/>
              <w:rPr>
                <w:rFonts w:eastAsia="Times New Roman"/>
                <w:sz w:val="24"/>
                <w:szCs w:val="24"/>
              </w:rPr>
            </w:pPr>
          </w:p>
        </w:tc>
        <w:tc>
          <w:tcPr>
            <w:tcW w:w="5811" w:type="dxa"/>
            <w:tcBorders>
              <w:top w:val="single" w:sz="4" w:space="0" w:color="auto"/>
              <w:left w:val="nil"/>
              <w:bottom w:val="nil"/>
              <w:right w:val="nil"/>
            </w:tcBorders>
            <w:shd w:val="clear" w:color="auto" w:fill="auto"/>
            <w:noWrap/>
            <w:vAlign w:val="bottom"/>
            <w:hideMark/>
          </w:tcPr>
          <w:p w14:paraId="32F12342" w14:textId="77777777" w:rsidR="006161C9" w:rsidRPr="00910277" w:rsidRDefault="006161C9" w:rsidP="00910277">
            <w:pPr>
              <w:spacing w:after="0"/>
              <w:ind w:firstLine="0"/>
              <w:jc w:val="center"/>
              <w:rPr>
                <w:rFonts w:eastAsia="Times New Roman"/>
                <w:sz w:val="24"/>
                <w:szCs w:val="24"/>
              </w:rPr>
            </w:pPr>
          </w:p>
        </w:tc>
        <w:tc>
          <w:tcPr>
            <w:tcW w:w="851" w:type="dxa"/>
            <w:tcBorders>
              <w:top w:val="single" w:sz="4" w:space="0" w:color="auto"/>
              <w:left w:val="nil"/>
              <w:bottom w:val="nil"/>
              <w:right w:val="nil"/>
            </w:tcBorders>
            <w:shd w:val="clear" w:color="auto" w:fill="auto"/>
            <w:noWrap/>
            <w:vAlign w:val="bottom"/>
            <w:hideMark/>
          </w:tcPr>
          <w:p w14:paraId="67E26860" w14:textId="77777777" w:rsidR="006161C9" w:rsidRPr="00910277" w:rsidRDefault="006161C9" w:rsidP="00910277">
            <w:pPr>
              <w:spacing w:after="0"/>
              <w:ind w:firstLine="0"/>
              <w:jc w:val="left"/>
              <w:rPr>
                <w:rFonts w:eastAsia="Times New Roman"/>
                <w:sz w:val="24"/>
                <w:szCs w:val="24"/>
              </w:rPr>
            </w:pPr>
          </w:p>
        </w:tc>
        <w:tc>
          <w:tcPr>
            <w:tcW w:w="1156" w:type="dxa"/>
            <w:tcBorders>
              <w:top w:val="single" w:sz="4" w:space="0" w:color="auto"/>
              <w:left w:val="nil"/>
              <w:bottom w:val="nil"/>
              <w:right w:val="nil"/>
            </w:tcBorders>
            <w:shd w:val="clear" w:color="auto" w:fill="auto"/>
            <w:noWrap/>
            <w:vAlign w:val="bottom"/>
            <w:hideMark/>
          </w:tcPr>
          <w:p w14:paraId="73CB1D10" w14:textId="77777777" w:rsidR="006161C9" w:rsidRPr="00910277" w:rsidRDefault="006161C9" w:rsidP="00910277">
            <w:pPr>
              <w:spacing w:after="0"/>
              <w:ind w:firstLine="0"/>
              <w:jc w:val="center"/>
              <w:rPr>
                <w:rFonts w:eastAsia="Times New Roman"/>
                <w:sz w:val="24"/>
                <w:szCs w:val="24"/>
              </w:rPr>
            </w:pPr>
          </w:p>
        </w:tc>
        <w:tc>
          <w:tcPr>
            <w:tcW w:w="2529" w:type="dxa"/>
            <w:tcBorders>
              <w:top w:val="single" w:sz="4" w:space="0" w:color="auto"/>
              <w:left w:val="nil"/>
              <w:bottom w:val="nil"/>
              <w:right w:val="nil"/>
            </w:tcBorders>
            <w:shd w:val="clear" w:color="auto" w:fill="auto"/>
            <w:noWrap/>
            <w:vAlign w:val="center"/>
            <w:hideMark/>
          </w:tcPr>
          <w:p w14:paraId="5226E81F" w14:textId="77777777" w:rsidR="006161C9" w:rsidRPr="00910277" w:rsidRDefault="006161C9" w:rsidP="006161C9">
            <w:pPr>
              <w:spacing w:after="0"/>
              <w:ind w:firstLine="0"/>
              <w:jc w:val="center"/>
              <w:rPr>
                <w:rFonts w:eastAsia="Times New Roman"/>
                <w:sz w:val="24"/>
                <w:szCs w:val="24"/>
              </w:rPr>
            </w:pPr>
          </w:p>
        </w:tc>
        <w:tc>
          <w:tcPr>
            <w:tcW w:w="973" w:type="dxa"/>
            <w:tcBorders>
              <w:top w:val="single" w:sz="4" w:space="0" w:color="auto"/>
              <w:left w:val="nil"/>
              <w:bottom w:val="nil"/>
              <w:right w:val="nil"/>
            </w:tcBorders>
            <w:vAlign w:val="center"/>
          </w:tcPr>
          <w:p w14:paraId="39A3CA19" w14:textId="77777777" w:rsidR="006161C9" w:rsidRPr="00910277" w:rsidRDefault="006161C9" w:rsidP="006161C9">
            <w:pPr>
              <w:spacing w:after="0"/>
              <w:ind w:firstLine="0"/>
              <w:jc w:val="center"/>
              <w:rPr>
                <w:rFonts w:eastAsia="Times New Roman"/>
                <w:sz w:val="24"/>
                <w:szCs w:val="24"/>
              </w:rPr>
            </w:pPr>
          </w:p>
        </w:tc>
      </w:tr>
    </w:tbl>
    <w:p w14:paraId="4AD09DEA" w14:textId="77777777" w:rsidR="00910277" w:rsidRPr="00910277" w:rsidRDefault="00910277" w:rsidP="00910277">
      <w:pPr>
        <w:spacing w:after="0"/>
        <w:ind w:firstLine="0"/>
        <w:jc w:val="center"/>
        <w:rPr>
          <w:rFonts w:eastAsia="Times New Roman"/>
          <w:b/>
          <w:bCs/>
          <w:szCs w:val="28"/>
        </w:rPr>
      </w:pPr>
    </w:p>
    <w:p w14:paraId="4046F738" w14:textId="77777777" w:rsidR="00910277" w:rsidRPr="00910277" w:rsidRDefault="00910277" w:rsidP="00910277">
      <w:pPr>
        <w:spacing w:after="0"/>
        <w:ind w:firstLine="0"/>
        <w:jc w:val="left"/>
        <w:rPr>
          <w:rFonts w:eastAsia="Times New Roman"/>
          <w:b/>
          <w:bCs/>
          <w:szCs w:val="28"/>
        </w:rPr>
      </w:pPr>
      <w:r w:rsidRPr="00910277">
        <w:rPr>
          <w:rFonts w:eastAsia="Times New Roman"/>
          <w:b/>
          <w:bCs/>
          <w:szCs w:val="28"/>
        </w:rPr>
        <w:br w:type="page"/>
      </w:r>
    </w:p>
    <w:p w14:paraId="7D86F7AE" w14:textId="77777777" w:rsidR="00910277" w:rsidRPr="00910277" w:rsidRDefault="001D59E0" w:rsidP="00910277">
      <w:pPr>
        <w:spacing w:after="0"/>
        <w:ind w:firstLine="0"/>
        <w:jc w:val="center"/>
        <w:rPr>
          <w:rFonts w:eastAsia="Times New Roman"/>
          <w:b/>
          <w:bCs/>
          <w:szCs w:val="28"/>
        </w:rPr>
      </w:pPr>
      <w:r>
        <w:rPr>
          <w:rFonts w:eastAsia="Times New Roman"/>
          <w:b/>
          <w:bCs/>
          <w:szCs w:val="28"/>
        </w:rPr>
        <w:lastRenderedPageBreak/>
        <w:t>Phụ lục II</w:t>
      </w:r>
    </w:p>
    <w:p w14:paraId="3DD8D455" w14:textId="77777777" w:rsidR="00910277" w:rsidRPr="00910277" w:rsidRDefault="00910277" w:rsidP="00910277">
      <w:pPr>
        <w:tabs>
          <w:tab w:val="left" w:pos="4940"/>
        </w:tabs>
        <w:spacing w:after="0"/>
        <w:ind w:firstLine="0"/>
        <w:jc w:val="left"/>
        <w:rPr>
          <w:rFonts w:eastAsia="Times New Roman"/>
          <w:szCs w:val="28"/>
        </w:rPr>
      </w:pPr>
      <w:r w:rsidRPr="00910277">
        <w:rPr>
          <w:rFonts w:eastAsia="Times New Roman"/>
          <w:b/>
          <w:bCs/>
          <w:szCs w:val="28"/>
        </w:rPr>
        <w:t>DANH MỤC CÁC DỰ ÁN/NHIỆM VỤ CNTT, CHUYỂN ĐỔI SỐ SỬ DỤNG VỐN SỰ NGHIỆP NĂM 2023</w:t>
      </w:r>
    </w:p>
    <w:p w14:paraId="4256A01D" w14:textId="77777777" w:rsidR="00910277" w:rsidRPr="00910277" w:rsidRDefault="00910277" w:rsidP="00910277">
      <w:pPr>
        <w:widowControl w:val="0"/>
        <w:spacing w:before="120" w:after="0"/>
        <w:ind w:firstLine="0"/>
        <w:jc w:val="right"/>
        <w:rPr>
          <w:rFonts w:eastAsia="Times New Roman"/>
          <w:i/>
          <w:szCs w:val="28"/>
        </w:rPr>
      </w:pPr>
      <w:r w:rsidRPr="00910277">
        <w:rPr>
          <w:rFonts w:eastAsia="Times New Roman"/>
          <w:i/>
          <w:szCs w:val="28"/>
        </w:rPr>
        <w:t>Đơn vị tính: triệu đồng.</w:t>
      </w:r>
    </w:p>
    <w:p w14:paraId="10494D35" w14:textId="77777777" w:rsidR="00910277" w:rsidRPr="00910277" w:rsidRDefault="00910277" w:rsidP="00910277">
      <w:pPr>
        <w:widowControl w:val="0"/>
        <w:spacing w:before="120" w:after="0"/>
        <w:ind w:firstLine="0"/>
        <w:jc w:val="left"/>
        <w:rPr>
          <w:rFonts w:eastAsia="Times New Roman"/>
          <w:i/>
          <w:szCs w:val="28"/>
        </w:rPr>
      </w:pPr>
    </w:p>
    <w:tbl>
      <w:tblPr>
        <w:tblW w:w="157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85"/>
        <w:gridCol w:w="1134"/>
        <w:gridCol w:w="5549"/>
        <w:gridCol w:w="980"/>
        <w:gridCol w:w="897"/>
        <w:gridCol w:w="1100"/>
        <w:gridCol w:w="2268"/>
        <w:gridCol w:w="1137"/>
      </w:tblGrid>
      <w:tr w:rsidR="00AA28D2" w:rsidRPr="00910277" w14:paraId="1B233D7F" w14:textId="77777777" w:rsidTr="00AF7BC5">
        <w:trPr>
          <w:cantSplit/>
          <w:trHeight w:val="1549"/>
        </w:trPr>
        <w:tc>
          <w:tcPr>
            <w:tcW w:w="709" w:type="dxa"/>
            <w:shd w:val="clear" w:color="auto" w:fill="auto"/>
            <w:noWrap/>
            <w:vAlign w:val="center"/>
            <w:hideMark/>
          </w:tcPr>
          <w:p w14:paraId="6723A778"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STT</w:t>
            </w:r>
          </w:p>
        </w:tc>
        <w:tc>
          <w:tcPr>
            <w:tcW w:w="1985" w:type="dxa"/>
            <w:shd w:val="clear" w:color="auto" w:fill="auto"/>
            <w:noWrap/>
            <w:vAlign w:val="center"/>
            <w:hideMark/>
          </w:tcPr>
          <w:p w14:paraId="5DDC8FCB"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Tên nhiệm vụ</w:t>
            </w:r>
          </w:p>
        </w:tc>
        <w:tc>
          <w:tcPr>
            <w:tcW w:w="1134" w:type="dxa"/>
            <w:shd w:val="clear" w:color="auto" w:fill="auto"/>
            <w:noWrap/>
            <w:vAlign w:val="center"/>
            <w:hideMark/>
          </w:tcPr>
          <w:p w14:paraId="7185397B"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Cơ quan chủ trì</w:t>
            </w:r>
          </w:p>
        </w:tc>
        <w:tc>
          <w:tcPr>
            <w:tcW w:w="5528" w:type="dxa"/>
            <w:shd w:val="clear" w:color="auto" w:fill="auto"/>
            <w:noWrap/>
            <w:vAlign w:val="center"/>
            <w:hideMark/>
          </w:tcPr>
          <w:p w14:paraId="1EFB229D"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Mục tiêu, nội dung đầu tư</w:t>
            </w:r>
            <w:r w:rsidRPr="00910277">
              <w:rPr>
                <w:rFonts w:eastAsia="Times New Roman"/>
                <w:b/>
                <w:bCs/>
                <w:i/>
                <w:iCs/>
                <w:sz w:val="24"/>
                <w:szCs w:val="24"/>
              </w:rPr>
              <w:t xml:space="preserve"> </w:t>
            </w:r>
            <w:r w:rsidRPr="00910277">
              <w:rPr>
                <w:rFonts w:eastAsia="Times New Roman"/>
                <w:i/>
                <w:iCs/>
                <w:sz w:val="24"/>
                <w:szCs w:val="24"/>
              </w:rPr>
              <w:t>(dự kiến)</w:t>
            </w:r>
          </w:p>
        </w:tc>
        <w:tc>
          <w:tcPr>
            <w:tcW w:w="980" w:type="dxa"/>
            <w:shd w:val="clear" w:color="auto" w:fill="auto"/>
            <w:vAlign w:val="center"/>
            <w:hideMark/>
          </w:tcPr>
          <w:p w14:paraId="236BAF7D"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Thời gian triển khai</w:t>
            </w:r>
          </w:p>
        </w:tc>
        <w:tc>
          <w:tcPr>
            <w:tcW w:w="897" w:type="dxa"/>
            <w:shd w:val="clear" w:color="auto" w:fill="auto"/>
            <w:vAlign w:val="center"/>
            <w:hideMark/>
          </w:tcPr>
          <w:p w14:paraId="753808B4"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Nguồn vốn</w:t>
            </w:r>
            <w:r w:rsidRPr="00910277">
              <w:rPr>
                <w:rFonts w:eastAsia="Times New Roman"/>
                <w:b/>
                <w:bCs/>
                <w:sz w:val="24"/>
                <w:szCs w:val="24"/>
              </w:rPr>
              <w:br/>
            </w:r>
            <w:r w:rsidRPr="00910277">
              <w:rPr>
                <w:rFonts w:eastAsia="Times New Roman"/>
                <w:i/>
                <w:iCs/>
                <w:sz w:val="24"/>
                <w:szCs w:val="24"/>
              </w:rPr>
              <w:t>(ghi rõ)</w:t>
            </w:r>
          </w:p>
        </w:tc>
        <w:tc>
          <w:tcPr>
            <w:tcW w:w="1100" w:type="dxa"/>
            <w:shd w:val="clear" w:color="auto" w:fill="auto"/>
            <w:vAlign w:val="center"/>
            <w:hideMark/>
          </w:tcPr>
          <w:p w14:paraId="01B2C75F" w14:textId="77777777" w:rsidR="00910277" w:rsidRPr="00910277" w:rsidRDefault="00910277" w:rsidP="00910277">
            <w:pPr>
              <w:spacing w:after="0"/>
              <w:ind w:firstLine="0"/>
              <w:jc w:val="center"/>
              <w:rPr>
                <w:rFonts w:eastAsia="Times New Roman"/>
                <w:b/>
                <w:bCs/>
                <w:sz w:val="24"/>
                <w:szCs w:val="24"/>
              </w:rPr>
            </w:pPr>
            <w:r w:rsidRPr="00910277">
              <w:rPr>
                <w:rFonts w:eastAsia="Times New Roman"/>
                <w:b/>
                <w:bCs/>
                <w:sz w:val="24"/>
                <w:szCs w:val="24"/>
              </w:rPr>
              <w:t>Tổng mức đầu tư</w:t>
            </w:r>
            <w:r w:rsidRPr="00910277">
              <w:rPr>
                <w:rFonts w:eastAsia="Times New Roman"/>
                <w:b/>
                <w:bCs/>
                <w:sz w:val="24"/>
                <w:szCs w:val="24"/>
              </w:rPr>
              <w:br/>
            </w:r>
            <w:r w:rsidRPr="00910277">
              <w:rPr>
                <w:rFonts w:eastAsia="Times New Roman"/>
                <w:i/>
                <w:iCs/>
                <w:sz w:val="24"/>
                <w:szCs w:val="24"/>
              </w:rPr>
              <w:t>(dự kiến)</w:t>
            </w:r>
          </w:p>
        </w:tc>
        <w:tc>
          <w:tcPr>
            <w:tcW w:w="2268" w:type="dxa"/>
            <w:shd w:val="clear" w:color="auto" w:fill="auto"/>
            <w:vAlign w:val="center"/>
            <w:hideMark/>
          </w:tcPr>
          <w:p w14:paraId="4297433B" w14:textId="77777777" w:rsidR="00910277" w:rsidRPr="00910277" w:rsidRDefault="0003057B" w:rsidP="001D59E0">
            <w:pPr>
              <w:spacing w:after="0"/>
              <w:ind w:firstLine="0"/>
              <w:jc w:val="center"/>
              <w:rPr>
                <w:rFonts w:eastAsia="Times New Roman"/>
                <w:b/>
                <w:bCs/>
                <w:sz w:val="24"/>
                <w:szCs w:val="24"/>
              </w:rPr>
            </w:pPr>
            <w:r>
              <w:rPr>
                <w:rFonts w:eastAsia="Times New Roman"/>
                <w:b/>
                <w:bCs/>
                <w:sz w:val="24"/>
                <w:szCs w:val="24"/>
              </w:rPr>
              <w:t>Tiến độ thực hiện năm 2023</w:t>
            </w:r>
          </w:p>
        </w:tc>
        <w:tc>
          <w:tcPr>
            <w:tcW w:w="1137" w:type="dxa"/>
            <w:shd w:val="clear" w:color="auto" w:fill="auto"/>
            <w:vAlign w:val="center"/>
            <w:hideMark/>
          </w:tcPr>
          <w:p w14:paraId="3FFAFF5C" w14:textId="77777777" w:rsidR="00910277" w:rsidRPr="00910277" w:rsidRDefault="0003057B" w:rsidP="0003057B">
            <w:pPr>
              <w:spacing w:after="0"/>
              <w:ind w:firstLine="0"/>
              <w:jc w:val="center"/>
              <w:rPr>
                <w:rFonts w:eastAsia="Times New Roman"/>
                <w:b/>
                <w:bCs/>
                <w:sz w:val="24"/>
                <w:szCs w:val="24"/>
              </w:rPr>
            </w:pPr>
            <w:r>
              <w:rPr>
                <w:rFonts w:eastAsia="Times New Roman"/>
                <w:b/>
                <w:bCs/>
                <w:sz w:val="24"/>
                <w:szCs w:val="24"/>
              </w:rPr>
              <w:t>Đánh giá tiến độ</w:t>
            </w:r>
          </w:p>
        </w:tc>
      </w:tr>
      <w:tr w:rsidR="001D59E0" w:rsidRPr="00910277" w14:paraId="30F1169F" w14:textId="77777777" w:rsidTr="00AF7BC5">
        <w:trPr>
          <w:cantSplit/>
          <w:trHeight w:val="420"/>
        </w:trPr>
        <w:tc>
          <w:tcPr>
            <w:tcW w:w="709" w:type="dxa"/>
            <w:shd w:val="clear" w:color="auto" w:fill="auto"/>
            <w:noWrap/>
            <w:vAlign w:val="center"/>
            <w:hideMark/>
          </w:tcPr>
          <w:p w14:paraId="31FAF925" w14:textId="77777777" w:rsidR="00910277" w:rsidRPr="00910277" w:rsidRDefault="00910277" w:rsidP="00910277">
            <w:pPr>
              <w:spacing w:after="0"/>
              <w:ind w:firstLine="0"/>
              <w:jc w:val="center"/>
              <w:rPr>
                <w:rFonts w:eastAsia="Times New Roman"/>
                <w:b/>
                <w:bCs/>
                <w:sz w:val="24"/>
                <w:szCs w:val="24"/>
              </w:rPr>
            </w:pPr>
          </w:p>
        </w:tc>
        <w:tc>
          <w:tcPr>
            <w:tcW w:w="8668" w:type="dxa"/>
            <w:gridSpan w:val="3"/>
            <w:shd w:val="clear" w:color="auto" w:fill="auto"/>
            <w:noWrap/>
            <w:vAlign w:val="bottom"/>
            <w:hideMark/>
          </w:tcPr>
          <w:p w14:paraId="0434C947" w14:textId="77777777" w:rsidR="00910277" w:rsidRPr="00910277" w:rsidRDefault="00910277" w:rsidP="00910277">
            <w:pPr>
              <w:spacing w:after="0"/>
              <w:ind w:firstLine="0"/>
              <w:jc w:val="left"/>
              <w:rPr>
                <w:rFonts w:eastAsia="Times New Roman"/>
                <w:b/>
                <w:bCs/>
                <w:sz w:val="24"/>
                <w:szCs w:val="24"/>
              </w:rPr>
            </w:pPr>
            <w:r w:rsidRPr="00910277">
              <w:rPr>
                <w:rFonts w:eastAsia="Times New Roman"/>
                <w:b/>
                <w:bCs/>
                <w:sz w:val="24"/>
                <w:szCs w:val="24"/>
              </w:rPr>
              <w:t>DỰ ÁN CÔNG NGHỆ THÔNG TIN, CHUYỂN ĐỔI SỐ</w:t>
            </w:r>
          </w:p>
        </w:tc>
        <w:tc>
          <w:tcPr>
            <w:tcW w:w="980" w:type="dxa"/>
            <w:shd w:val="clear" w:color="auto" w:fill="auto"/>
            <w:vAlign w:val="center"/>
            <w:hideMark/>
          </w:tcPr>
          <w:p w14:paraId="781A4B2F"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w:t>
            </w:r>
          </w:p>
        </w:tc>
        <w:tc>
          <w:tcPr>
            <w:tcW w:w="897" w:type="dxa"/>
            <w:shd w:val="clear" w:color="auto" w:fill="auto"/>
            <w:noWrap/>
            <w:vAlign w:val="bottom"/>
            <w:hideMark/>
          </w:tcPr>
          <w:p w14:paraId="23C3323A"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 </w:t>
            </w:r>
          </w:p>
        </w:tc>
        <w:tc>
          <w:tcPr>
            <w:tcW w:w="1079" w:type="dxa"/>
            <w:shd w:val="clear" w:color="auto" w:fill="auto"/>
            <w:noWrap/>
            <w:vAlign w:val="center"/>
            <w:hideMark/>
          </w:tcPr>
          <w:p w14:paraId="126AA122" w14:textId="77777777" w:rsidR="00910277" w:rsidRPr="00910277" w:rsidRDefault="00910277" w:rsidP="00910277">
            <w:pPr>
              <w:spacing w:after="0"/>
              <w:ind w:firstLine="0"/>
              <w:jc w:val="right"/>
              <w:rPr>
                <w:rFonts w:eastAsia="Times New Roman"/>
                <w:b/>
                <w:bCs/>
                <w:sz w:val="24"/>
                <w:szCs w:val="24"/>
              </w:rPr>
            </w:pPr>
            <w:r w:rsidRPr="00910277">
              <w:rPr>
                <w:rFonts w:eastAsia="Times New Roman"/>
                <w:b/>
                <w:bCs/>
                <w:sz w:val="24"/>
                <w:szCs w:val="24"/>
              </w:rPr>
              <w:t> </w:t>
            </w:r>
          </w:p>
        </w:tc>
        <w:tc>
          <w:tcPr>
            <w:tcW w:w="2268" w:type="dxa"/>
            <w:shd w:val="clear" w:color="auto" w:fill="auto"/>
            <w:noWrap/>
            <w:vAlign w:val="center"/>
            <w:hideMark/>
          </w:tcPr>
          <w:p w14:paraId="1FB44276" w14:textId="77777777" w:rsidR="00910277" w:rsidRPr="00910277" w:rsidRDefault="00910277" w:rsidP="001D59E0">
            <w:pPr>
              <w:spacing w:after="0"/>
              <w:ind w:firstLine="0"/>
              <w:jc w:val="left"/>
              <w:rPr>
                <w:rFonts w:eastAsia="Times New Roman"/>
                <w:b/>
                <w:bCs/>
                <w:sz w:val="24"/>
                <w:szCs w:val="24"/>
              </w:rPr>
            </w:pPr>
          </w:p>
        </w:tc>
        <w:tc>
          <w:tcPr>
            <w:tcW w:w="1137" w:type="dxa"/>
            <w:shd w:val="clear" w:color="auto" w:fill="auto"/>
            <w:noWrap/>
            <w:vAlign w:val="center"/>
            <w:hideMark/>
          </w:tcPr>
          <w:p w14:paraId="616669AE" w14:textId="77777777" w:rsidR="00910277" w:rsidRPr="00910277" w:rsidRDefault="00910277" w:rsidP="0003057B">
            <w:pPr>
              <w:spacing w:after="0"/>
              <w:ind w:firstLine="0"/>
              <w:jc w:val="center"/>
              <w:rPr>
                <w:rFonts w:eastAsia="Times New Roman"/>
                <w:b/>
                <w:bCs/>
                <w:sz w:val="24"/>
                <w:szCs w:val="24"/>
              </w:rPr>
            </w:pPr>
          </w:p>
        </w:tc>
      </w:tr>
      <w:tr w:rsidR="00AA28D2" w:rsidRPr="00910277" w14:paraId="7F268EB7" w14:textId="77777777" w:rsidTr="00AF7BC5">
        <w:trPr>
          <w:cantSplit/>
          <w:trHeight w:val="949"/>
        </w:trPr>
        <w:tc>
          <w:tcPr>
            <w:tcW w:w="709" w:type="dxa"/>
            <w:shd w:val="clear" w:color="auto" w:fill="auto"/>
            <w:noWrap/>
            <w:vAlign w:val="center"/>
            <w:hideMark/>
          </w:tcPr>
          <w:p w14:paraId="2BFDA68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w:t>
            </w:r>
          </w:p>
        </w:tc>
        <w:tc>
          <w:tcPr>
            <w:tcW w:w="1985" w:type="dxa"/>
            <w:shd w:val="clear" w:color="auto" w:fill="auto"/>
            <w:vAlign w:val="center"/>
            <w:hideMark/>
          </w:tcPr>
          <w:p w14:paraId="3CE98D69"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Đánh giá an toàn thông tin Hệ thống thông tin thành phố Nha Trang </w:t>
            </w:r>
          </w:p>
        </w:tc>
        <w:tc>
          <w:tcPr>
            <w:tcW w:w="1134" w:type="dxa"/>
            <w:shd w:val="clear" w:color="auto" w:fill="auto"/>
            <w:vAlign w:val="center"/>
            <w:hideMark/>
          </w:tcPr>
          <w:p w14:paraId="66E2DA3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xml:space="preserve">Văn phòng HĐND và UBND </w:t>
            </w:r>
          </w:p>
        </w:tc>
        <w:tc>
          <w:tcPr>
            <w:tcW w:w="5528" w:type="dxa"/>
            <w:shd w:val="clear" w:color="auto" w:fill="auto"/>
            <w:vAlign w:val="center"/>
            <w:hideMark/>
          </w:tcPr>
          <w:p w14:paraId="27DA97D2"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 Đánh giá ứng dụng web </w:t>
            </w:r>
          </w:p>
          <w:p w14:paraId="07FF2856"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 Đánh giá máy chủ </w:t>
            </w:r>
          </w:p>
          <w:p w14:paraId="62BB24EF"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 Đánh giá hệ điều hành, ứng dụng nền tảng </w:t>
            </w:r>
          </w:p>
          <w:p w14:paraId="4084DFC8"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 Hỗ trợ khắc phục điểm yếu, lỗ hổng </w:t>
            </w:r>
          </w:p>
          <w:p w14:paraId="4489D845"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xml:space="preserve">- Đánh giá lại sau khắc phục </w:t>
            </w:r>
          </w:p>
          <w:p w14:paraId="773A9605"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 Lập báo cáo đánh giá</w:t>
            </w:r>
          </w:p>
        </w:tc>
        <w:tc>
          <w:tcPr>
            <w:tcW w:w="980" w:type="dxa"/>
            <w:shd w:val="clear" w:color="auto" w:fill="auto"/>
            <w:vAlign w:val="center"/>
            <w:hideMark/>
          </w:tcPr>
          <w:p w14:paraId="1D9A3E8C"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415E36BC"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566694C6"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 xml:space="preserve">                               162 </w:t>
            </w:r>
          </w:p>
        </w:tc>
        <w:tc>
          <w:tcPr>
            <w:tcW w:w="2268" w:type="dxa"/>
            <w:shd w:val="clear" w:color="auto" w:fill="auto"/>
            <w:noWrap/>
            <w:vAlign w:val="center"/>
            <w:hideMark/>
          </w:tcPr>
          <w:p w14:paraId="38665EE6" w14:textId="57744544" w:rsidR="00910277" w:rsidRPr="00910277" w:rsidRDefault="00F65549" w:rsidP="0076025C">
            <w:pPr>
              <w:spacing w:after="0"/>
              <w:ind w:firstLine="0"/>
              <w:rPr>
                <w:rFonts w:eastAsia="Times New Roman"/>
                <w:sz w:val="24"/>
                <w:szCs w:val="24"/>
              </w:rPr>
            </w:pPr>
            <w:r>
              <w:rPr>
                <w:rFonts w:eastAsia="Times New Roman"/>
                <w:sz w:val="24"/>
                <w:szCs w:val="24"/>
              </w:rPr>
              <w:t xml:space="preserve">Đã thực hiện xong đánh giá, đang chờ </w:t>
            </w:r>
            <w:r w:rsidR="009770C1">
              <w:rPr>
                <w:rFonts w:eastAsia="Times New Roman"/>
                <w:sz w:val="24"/>
                <w:szCs w:val="24"/>
              </w:rPr>
              <w:t>đ</w:t>
            </w:r>
            <w:r w:rsidRPr="00F65549">
              <w:rPr>
                <w:rFonts w:eastAsia="Times New Roman"/>
                <w:sz w:val="24"/>
                <w:szCs w:val="24"/>
              </w:rPr>
              <w:t>ơn vị đánh giá gửi bản đánh giá cuối cùng</w:t>
            </w:r>
          </w:p>
        </w:tc>
        <w:tc>
          <w:tcPr>
            <w:tcW w:w="1137" w:type="dxa"/>
            <w:shd w:val="clear" w:color="auto" w:fill="auto"/>
            <w:vAlign w:val="center"/>
            <w:hideMark/>
          </w:tcPr>
          <w:p w14:paraId="4A5377C5" w14:textId="77777777" w:rsidR="00910277" w:rsidRPr="00910277" w:rsidRDefault="00AA28D2"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1D59E0" w:rsidRPr="00910277" w14:paraId="5B4F17AD" w14:textId="77777777" w:rsidTr="00AF7BC5">
        <w:trPr>
          <w:cantSplit/>
          <w:trHeight w:val="360"/>
        </w:trPr>
        <w:tc>
          <w:tcPr>
            <w:tcW w:w="709" w:type="dxa"/>
            <w:shd w:val="clear" w:color="auto" w:fill="auto"/>
            <w:noWrap/>
            <w:vAlign w:val="center"/>
            <w:hideMark/>
          </w:tcPr>
          <w:p w14:paraId="053DEDA2" w14:textId="77777777" w:rsidR="00910277" w:rsidRPr="00910277" w:rsidRDefault="00910277" w:rsidP="00910277">
            <w:pPr>
              <w:spacing w:after="0"/>
              <w:ind w:firstLine="0"/>
              <w:jc w:val="center"/>
              <w:rPr>
                <w:rFonts w:eastAsia="Times New Roman"/>
                <w:b/>
                <w:bCs/>
                <w:sz w:val="24"/>
                <w:szCs w:val="24"/>
              </w:rPr>
            </w:pPr>
          </w:p>
        </w:tc>
        <w:tc>
          <w:tcPr>
            <w:tcW w:w="8668" w:type="dxa"/>
            <w:gridSpan w:val="3"/>
            <w:shd w:val="clear" w:color="auto" w:fill="auto"/>
            <w:noWrap/>
            <w:vAlign w:val="bottom"/>
            <w:hideMark/>
          </w:tcPr>
          <w:p w14:paraId="33D209BD" w14:textId="77777777" w:rsidR="00910277" w:rsidRPr="00910277" w:rsidRDefault="00910277" w:rsidP="00910277">
            <w:pPr>
              <w:spacing w:after="0"/>
              <w:ind w:firstLine="0"/>
              <w:jc w:val="left"/>
              <w:rPr>
                <w:rFonts w:eastAsia="Times New Roman"/>
                <w:b/>
                <w:bCs/>
                <w:sz w:val="24"/>
                <w:szCs w:val="24"/>
              </w:rPr>
            </w:pPr>
            <w:r w:rsidRPr="00910277">
              <w:rPr>
                <w:rFonts w:eastAsia="Times New Roman"/>
                <w:b/>
                <w:bCs/>
                <w:sz w:val="24"/>
                <w:szCs w:val="24"/>
              </w:rPr>
              <w:t>CHUYỂN ĐỔI SỐ CÁC NGÀNH, LĨNH VỰC</w:t>
            </w:r>
          </w:p>
        </w:tc>
        <w:tc>
          <w:tcPr>
            <w:tcW w:w="980" w:type="dxa"/>
            <w:shd w:val="clear" w:color="auto" w:fill="auto"/>
            <w:vAlign w:val="center"/>
            <w:hideMark/>
          </w:tcPr>
          <w:p w14:paraId="1BCC5FB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w:t>
            </w:r>
          </w:p>
        </w:tc>
        <w:tc>
          <w:tcPr>
            <w:tcW w:w="897" w:type="dxa"/>
            <w:shd w:val="clear" w:color="auto" w:fill="auto"/>
            <w:vAlign w:val="center"/>
            <w:hideMark/>
          </w:tcPr>
          <w:p w14:paraId="0A81CBD3"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w:t>
            </w:r>
          </w:p>
        </w:tc>
        <w:tc>
          <w:tcPr>
            <w:tcW w:w="1079" w:type="dxa"/>
            <w:shd w:val="clear" w:color="auto" w:fill="auto"/>
            <w:vAlign w:val="center"/>
            <w:hideMark/>
          </w:tcPr>
          <w:p w14:paraId="3075224A" w14:textId="77777777" w:rsidR="00910277" w:rsidRPr="00910277" w:rsidRDefault="00910277" w:rsidP="00910277">
            <w:pPr>
              <w:spacing w:after="0"/>
              <w:ind w:firstLine="0"/>
              <w:jc w:val="right"/>
              <w:rPr>
                <w:rFonts w:eastAsia="Times New Roman"/>
                <w:b/>
                <w:bCs/>
                <w:sz w:val="24"/>
                <w:szCs w:val="24"/>
              </w:rPr>
            </w:pPr>
            <w:r w:rsidRPr="00910277">
              <w:rPr>
                <w:rFonts w:eastAsia="Times New Roman"/>
                <w:b/>
                <w:bCs/>
                <w:sz w:val="24"/>
                <w:szCs w:val="24"/>
              </w:rPr>
              <w:t> </w:t>
            </w:r>
          </w:p>
        </w:tc>
        <w:tc>
          <w:tcPr>
            <w:tcW w:w="2268" w:type="dxa"/>
            <w:shd w:val="clear" w:color="auto" w:fill="auto"/>
            <w:vAlign w:val="center"/>
            <w:hideMark/>
          </w:tcPr>
          <w:p w14:paraId="18B1330C" w14:textId="77777777" w:rsidR="00910277" w:rsidRPr="00910277" w:rsidRDefault="00910277" w:rsidP="0076025C">
            <w:pPr>
              <w:spacing w:after="0"/>
              <w:ind w:firstLine="0"/>
              <w:rPr>
                <w:rFonts w:eastAsia="Times New Roman"/>
                <w:b/>
                <w:bCs/>
                <w:sz w:val="24"/>
                <w:szCs w:val="24"/>
              </w:rPr>
            </w:pPr>
          </w:p>
        </w:tc>
        <w:tc>
          <w:tcPr>
            <w:tcW w:w="1137" w:type="dxa"/>
            <w:shd w:val="clear" w:color="auto" w:fill="auto"/>
            <w:vAlign w:val="center"/>
            <w:hideMark/>
          </w:tcPr>
          <w:p w14:paraId="610015BF" w14:textId="77777777" w:rsidR="00910277" w:rsidRPr="00910277" w:rsidRDefault="00910277" w:rsidP="0003057B">
            <w:pPr>
              <w:spacing w:after="0"/>
              <w:ind w:firstLine="0"/>
              <w:jc w:val="center"/>
              <w:rPr>
                <w:rFonts w:eastAsia="Times New Roman"/>
                <w:b/>
                <w:bCs/>
                <w:sz w:val="24"/>
                <w:szCs w:val="24"/>
              </w:rPr>
            </w:pPr>
          </w:p>
        </w:tc>
      </w:tr>
      <w:tr w:rsidR="00AA28D2" w:rsidRPr="00910277" w14:paraId="404FC7AB" w14:textId="77777777" w:rsidTr="00AF7BC5">
        <w:trPr>
          <w:cantSplit/>
          <w:trHeight w:val="882"/>
        </w:trPr>
        <w:tc>
          <w:tcPr>
            <w:tcW w:w="709" w:type="dxa"/>
            <w:shd w:val="clear" w:color="auto" w:fill="auto"/>
            <w:vAlign w:val="center"/>
            <w:hideMark/>
          </w:tcPr>
          <w:p w14:paraId="044C3925"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w:t>
            </w:r>
          </w:p>
        </w:tc>
        <w:tc>
          <w:tcPr>
            <w:tcW w:w="1985" w:type="dxa"/>
            <w:vMerge w:val="restart"/>
            <w:shd w:val="clear" w:color="auto" w:fill="auto"/>
            <w:vAlign w:val="center"/>
            <w:hideMark/>
          </w:tcPr>
          <w:p w14:paraId="7B38E621"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Xây dựng hệ thống thông tin quản lý các ngành</w:t>
            </w:r>
          </w:p>
        </w:tc>
        <w:tc>
          <w:tcPr>
            <w:tcW w:w="1134" w:type="dxa"/>
            <w:shd w:val="clear" w:color="auto" w:fill="auto"/>
            <w:vAlign w:val="center"/>
            <w:hideMark/>
          </w:tcPr>
          <w:p w14:paraId="50E167D7"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xml:space="preserve"> Phòng Quản lý đô thị</w:t>
            </w:r>
          </w:p>
        </w:tc>
        <w:tc>
          <w:tcPr>
            <w:tcW w:w="5528" w:type="dxa"/>
            <w:shd w:val="clear" w:color="auto" w:fill="auto"/>
            <w:vAlign w:val="center"/>
            <w:hideMark/>
          </w:tcPr>
          <w:p w14:paraId="725973A7"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Phần mềm xử lý vi phạm hành chính trong lĩnh vực đất đai và trật tự xây dựng</w:t>
            </w:r>
          </w:p>
        </w:tc>
        <w:tc>
          <w:tcPr>
            <w:tcW w:w="980" w:type="dxa"/>
            <w:shd w:val="clear" w:color="auto" w:fill="auto"/>
            <w:vAlign w:val="center"/>
            <w:hideMark/>
          </w:tcPr>
          <w:p w14:paraId="6CB6B19F"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2022- 2023</w:t>
            </w:r>
          </w:p>
        </w:tc>
        <w:tc>
          <w:tcPr>
            <w:tcW w:w="897" w:type="dxa"/>
            <w:shd w:val="clear" w:color="auto" w:fill="auto"/>
            <w:vAlign w:val="center"/>
            <w:hideMark/>
          </w:tcPr>
          <w:p w14:paraId="37C90697"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noWrap/>
            <w:vAlign w:val="center"/>
            <w:hideMark/>
          </w:tcPr>
          <w:p w14:paraId="360EA300"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2.047</w:t>
            </w:r>
          </w:p>
        </w:tc>
        <w:tc>
          <w:tcPr>
            <w:tcW w:w="2268" w:type="dxa"/>
            <w:shd w:val="clear" w:color="auto" w:fill="auto"/>
            <w:noWrap/>
            <w:vAlign w:val="center"/>
            <w:hideMark/>
          </w:tcPr>
          <w:p w14:paraId="6A90102A" w14:textId="77777777" w:rsidR="00910277" w:rsidRPr="00910277" w:rsidRDefault="00D205DE" w:rsidP="0076025C">
            <w:pPr>
              <w:spacing w:after="0"/>
              <w:ind w:firstLine="0"/>
              <w:rPr>
                <w:rFonts w:eastAsia="Times New Roman"/>
                <w:sz w:val="24"/>
                <w:szCs w:val="24"/>
              </w:rPr>
            </w:pPr>
            <w:r>
              <w:rPr>
                <w:rFonts w:eastAsia="Times New Roman"/>
                <w:sz w:val="24"/>
                <w:szCs w:val="24"/>
              </w:rPr>
              <w:t>Đang thực hiện</w:t>
            </w:r>
          </w:p>
        </w:tc>
        <w:tc>
          <w:tcPr>
            <w:tcW w:w="1137" w:type="dxa"/>
            <w:shd w:val="clear" w:color="auto" w:fill="auto"/>
            <w:noWrap/>
            <w:vAlign w:val="center"/>
            <w:hideMark/>
          </w:tcPr>
          <w:p w14:paraId="33C8FAF1" w14:textId="77777777" w:rsidR="00910277" w:rsidRPr="00910277" w:rsidRDefault="0003057B"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0349D1B7" w14:textId="77777777" w:rsidTr="00AF7BC5">
        <w:trPr>
          <w:cantSplit/>
          <w:trHeight w:val="882"/>
        </w:trPr>
        <w:tc>
          <w:tcPr>
            <w:tcW w:w="709" w:type="dxa"/>
            <w:shd w:val="clear" w:color="auto" w:fill="auto"/>
            <w:vAlign w:val="center"/>
            <w:hideMark/>
          </w:tcPr>
          <w:p w14:paraId="4FABB5F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3</w:t>
            </w:r>
          </w:p>
        </w:tc>
        <w:tc>
          <w:tcPr>
            <w:tcW w:w="1985" w:type="dxa"/>
            <w:vMerge/>
            <w:vAlign w:val="center"/>
            <w:hideMark/>
          </w:tcPr>
          <w:p w14:paraId="0970FCE8"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4EA315E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 xml:space="preserve"> Phòng Quản lý đô thị</w:t>
            </w:r>
          </w:p>
        </w:tc>
        <w:tc>
          <w:tcPr>
            <w:tcW w:w="5528" w:type="dxa"/>
            <w:shd w:val="clear" w:color="auto" w:fill="auto"/>
            <w:vAlign w:val="center"/>
            <w:hideMark/>
          </w:tcPr>
          <w:p w14:paraId="618B9BDA"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Phần mềm quản lý dự án đầu tư xây dựng trên địa bàn thành phố Nha Trang</w:t>
            </w:r>
          </w:p>
        </w:tc>
        <w:tc>
          <w:tcPr>
            <w:tcW w:w="980" w:type="dxa"/>
            <w:shd w:val="clear" w:color="auto" w:fill="auto"/>
            <w:vAlign w:val="center"/>
            <w:hideMark/>
          </w:tcPr>
          <w:p w14:paraId="43E6D3BC"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2022 - 2025</w:t>
            </w:r>
          </w:p>
        </w:tc>
        <w:tc>
          <w:tcPr>
            <w:tcW w:w="897" w:type="dxa"/>
            <w:shd w:val="clear" w:color="auto" w:fill="auto"/>
            <w:vAlign w:val="center"/>
            <w:hideMark/>
          </w:tcPr>
          <w:p w14:paraId="0955AF76"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noWrap/>
            <w:vAlign w:val="center"/>
            <w:hideMark/>
          </w:tcPr>
          <w:p w14:paraId="37390561"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1.700</w:t>
            </w:r>
          </w:p>
        </w:tc>
        <w:tc>
          <w:tcPr>
            <w:tcW w:w="2268" w:type="dxa"/>
            <w:shd w:val="clear" w:color="auto" w:fill="auto"/>
            <w:noWrap/>
            <w:vAlign w:val="center"/>
            <w:hideMark/>
          </w:tcPr>
          <w:p w14:paraId="219026F8" w14:textId="77777777" w:rsidR="00910277" w:rsidRPr="00910277" w:rsidRDefault="00910277" w:rsidP="0076025C">
            <w:pPr>
              <w:spacing w:after="0"/>
              <w:ind w:firstLine="0"/>
              <w:rPr>
                <w:rFonts w:eastAsia="Times New Roman"/>
                <w:sz w:val="24"/>
                <w:szCs w:val="24"/>
              </w:rPr>
            </w:pPr>
            <w:r w:rsidRPr="00910277">
              <w:rPr>
                <w:rFonts w:eastAsia="Times New Roman"/>
                <w:sz w:val="24"/>
                <w:szCs w:val="24"/>
              </w:rPr>
              <w:t>Chuẩn bị đầu tư</w:t>
            </w:r>
          </w:p>
        </w:tc>
        <w:tc>
          <w:tcPr>
            <w:tcW w:w="1137" w:type="dxa"/>
            <w:shd w:val="clear" w:color="auto" w:fill="auto"/>
            <w:noWrap/>
            <w:vAlign w:val="center"/>
            <w:hideMark/>
          </w:tcPr>
          <w:p w14:paraId="3233AB92" w14:textId="77777777" w:rsidR="00910277" w:rsidRPr="00910277" w:rsidRDefault="0003057B"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5AB0E3E4" w14:textId="77777777" w:rsidTr="00AF7BC5">
        <w:trPr>
          <w:cantSplit/>
          <w:trHeight w:val="1125"/>
        </w:trPr>
        <w:tc>
          <w:tcPr>
            <w:tcW w:w="709" w:type="dxa"/>
            <w:shd w:val="clear" w:color="auto" w:fill="auto"/>
            <w:vAlign w:val="center"/>
            <w:hideMark/>
          </w:tcPr>
          <w:p w14:paraId="41FF0C8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4</w:t>
            </w:r>
          </w:p>
        </w:tc>
        <w:tc>
          <w:tcPr>
            <w:tcW w:w="1985" w:type="dxa"/>
            <w:vMerge/>
            <w:vAlign w:val="center"/>
            <w:hideMark/>
          </w:tcPr>
          <w:p w14:paraId="708FA574"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51CB35E5"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Văn hóa và Thông tin</w:t>
            </w:r>
          </w:p>
        </w:tc>
        <w:tc>
          <w:tcPr>
            <w:tcW w:w="5528" w:type="dxa"/>
            <w:shd w:val="clear" w:color="auto" w:fill="auto"/>
            <w:vAlign w:val="center"/>
            <w:hideMark/>
          </w:tcPr>
          <w:p w14:paraId="7BDF7B9D"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Phần mềm quản lý biển quảng cáo ngoài trời</w:t>
            </w:r>
          </w:p>
        </w:tc>
        <w:tc>
          <w:tcPr>
            <w:tcW w:w="980" w:type="dxa"/>
            <w:shd w:val="clear" w:color="auto" w:fill="auto"/>
            <w:vAlign w:val="center"/>
            <w:hideMark/>
          </w:tcPr>
          <w:p w14:paraId="479625A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66305090"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668F81AC"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95 </w:t>
            </w:r>
          </w:p>
        </w:tc>
        <w:tc>
          <w:tcPr>
            <w:tcW w:w="2268" w:type="dxa"/>
            <w:shd w:val="clear" w:color="auto" w:fill="auto"/>
            <w:noWrap/>
            <w:vAlign w:val="center"/>
            <w:hideMark/>
          </w:tcPr>
          <w:p w14:paraId="2A6E89C3" w14:textId="297B867A" w:rsidR="00910277" w:rsidRPr="00910277" w:rsidRDefault="00F65549" w:rsidP="00F65549">
            <w:pPr>
              <w:spacing w:after="0"/>
              <w:ind w:firstLine="0"/>
              <w:rPr>
                <w:rFonts w:eastAsia="Times New Roman"/>
                <w:sz w:val="24"/>
                <w:szCs w:val="24"/>
              </w:rPr>
            </w:pPr>
            <w:r>
              <w:rPr>
                <w:rFonts w:eastAsia="Times New Roman"/>
                <w:sz w:val="24"/>
                <w:szCs w:val="24"/>
              </w:rPr>
              <w:t>Đã thực hiện</w:t>
            </w:r>
          </w:p>
        </w:tc>
        <w:tc>
          <w:tcPr>
            <w:tcW w:w="1137" w:type="dxa"/>
            <w:shd w:val="clear" w:color="auto" w:fill="auto"/>
            <w:vAlign w:val="center"/>
            <w:hideMark/>
          </w:tcPr>
          <w:p w14:paraId="6DA7D55B" w14:textId="46F9CBBA" w:rsidR="00910277" w:rsidRPr="00910277" w:rsidRDefault="00F65549" w:rsidP="0003057B">
            <w:pPr>
              <w:spacing w:after="0"/>
              <w:ind w:firstLine="0"/>
              <w:jc w:val="center"/>
              <w:rPr>
                <w:rFonts w:eastAsia="Times New Roman"/>
                <w:sz w:val="24"/>
                <w:szCs w:val="24"/>
              </w:rPr>
            </w:pPr>
            <w:r>
              <w:rPr>
                <w:rFonts w:eastAsia="Times New Roman"/>
                <w:sz w:val="24"/>
                <w:szCs w:val="24"/>
              </w:rPr>
              <w:t>Hoàn thành, đúng hạn</w:t>
            </w:r>
          </w:p>
        </w:tc>
      </w:tr>
      <w:tr w:rsidR="00AA28D2" w:rsidRPr="00910277" w14:paraId="00473D25" w14:textId="77777777" w:rsidTr="00AF7BC5">
        <w:trPr>
          <w:cantSplit/>
          <w:trHeight w:val="1125"/>
        </w:trPr>
        <w:tc>
          <w:tcPr>
            <w:tcW w:w="709" w:type="dxa"/>
            <w:shd w:val="clear" w:color="auto" w:fill="auto"/>
            <w:vAlign w:val="center"/>
            <w:hideMark/>
          </w:tcPr>
          <w:p w14:paraId="4F2387F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5</w:t>
            </w:r>
          </w:p>
        </w:tc>
        <w:tc>
          <w:tcPr>
            <w:tcW w:w="1985" w:type="dxa"/>
            <w:vMerge/>
            <w:vAlign w:val="center"/>
            <w:hideMark/>
          </w:tcPr>
          <w:p w14:paraId="21238B96"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6BAEBB3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Kinh tế</w:t>
            </w:r>
          </w:p>
        </w:tc>
        <w:tc>
          <w:tcPr>
            <w:tcW w:w="5528" w:type="dxa"/>
            <w:shd w:val="clear" w:color="auto" w:fill="auto"/>
            <w:vAlign w:val="center"/>
            <w:hideMark/>
          </w:tcPr>
          <w:p w14:paraId="29509F32"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Xây dựng phần mềm quản lý thông tin các cơ sở được cấp Giấy phép bán lẻ rượu, thuốc lá và cấp Bản cam kết sản xuất. kinh doanh thực phẩm an toàn ngành công thương trên địa bàn thành phố Nha Trang</w:t>
            </w:r>
          </w:p>
        </w:tc>
        <w:tc>
          <w:tcPr>
            <w:tcW w:w="980" w:type="dxa"/>
            <w:shd w:val="clear" w:color="auto" w:fill="auto"/>
            <w:vAlign w:val="center"/>
            <w:hideMark/>
          </w:tcPr>
          <w:p w14:paraId="14F80AD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2022-2023</w:t>
            </w:r>
          </w:p>
        </w:tc>
        <w:tc>
          <w:tcPr>
            <w:tcW w:w="897" w:type="dxa"/>
            <w:shd w:val="clear" w:color="auto" w:fill="auto"/>
            <w:vAlign w:val="center"/>
            <w:hideMark/>
          </w:tcPr>
          <w:p w14:paraId="0AC3E2F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17E72547"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 xml:space="preserve">95 </w:t>
            </w:r>
          </w:p>
        </w:tc>
        <w:tc>
          <w:tcPr>
            <w:tcW w:w="2268" w:type="dxa"/>
            <w:shd w:val="clear" w:color="auto" w:fill="auto"/>
            <w:noWrap/>
            <w:vAlign w:val="center"/>
            <w:hideMark/>
          </w:tcPr>
          <w:p w14:paraId="198DDED3" w14:textId="77777777" w:rsidR="00910277" w:rsidRPr="00910277" w:rsidRDefault="00D205DE" w:rsidP="001D59E0">
            <w:pPr>
              <w:spacing w:after="0"/>
              <w:ind w:firstLine="0"/>
              <w:jc w:val="left"/>
              <w:rPr>
                <w:rFonts w:eastAsia="Times New Roman"/>
                <w:color w:val="FF0000"/>
                <w:sz w:val="24"/>
                <w:szCs w:val="24"/>
              </w:rPr>
            </w:pPr>
            <w:r>
              <w:rPr>
                <w:rFonts w:eastAsia="Times New Roman"/>
                <w:sz w:val="24"/>
                <w:szCs w:val="24"/>
              </w:rPr>
              <w:t>Đã thực hiện</w:t>
            </w:r>
          </w:p>
        </w:tc>
        <w:tc>
          <w:tcPr>
            <w:tcW w:w="1137" w:type="dxa"/>
            <w:shd w:val="clear" w:color="auto" w:fill="auto"/>
            <w:vAlign w:val="center"/>
            <w:hideMark/>
          </w:tcPr>
          <w:p w14:paraId="72AA09CF" w14:textId="77777777" w:rsidR="00910277" w:rsidRPr="00910277" w:rsidRDefault="0003057B" w:rsidP="0003057B">
            <w:pPr>
              <w:spacing w:after="0"/>
              <w:ind w:firstLine="0"/>
              <w:jc w:val="center"/>
              <w:rPr>
                <w:rFonts w:eastAsia="Times New Roman"/>
                <w:sz w:val="24"/>
                <w:szCs w:val="24"/>
              </w:rPr>
            </w:pPr>
            <w:r>
              <w:rPr>
                <w:rFonts w:eastAsia="Times New Roman"/>
                <w:sz w:val="24"/>
                <w:szCs w:val="24"/>
              </w:rPr>
              <w:t>Đã hoàn thành, trễ hạn</w:t>
            </w:r>
          </w:p>
        </w:tc>
      </w:tr>
      <w:tr w:rsidR="00AA28D2" w:rsidRPr="00910277" w14:paraId="67B61456" w14:textId="77777777" w:rsidTr="00AF7BC5">
        <w:trPr>
          <w:cantSplit/>
          <w:trHeight w:val="1125"/>
        </w:trPr>
        <w:tc>
          <w:tcPr>
            <w:tcW w:w="709" w:type="dxa"/>
            <w:shd w:val="clear" w:color="auto" w:fill="auto"/>
            <w:vAlign w:val="center"/>
            <w:hideMark/>
          </w:tcPr>
          <w:p w14:paraId="48015A21"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6</w:t>
            </w:r>
          </w:p>
        </w:tc>
        <w:tc>
          <w:tcPr>
            <w:tcW w:w="1985" w:type="dxa"/>
            <w:vMerge/>
            <w:vAlign w:val="center"/>
            <w:hideMark/>
          </w:tcPr>
          <w:p w14:paraId="76EB8BD6"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456095E4" w14:textId="77777777" w:rsidR="00910277" w:rsidRPr="00D205DE" w:rsidRDefault="00910277" w:rsidP="00910277">
            <w:pPr>
              <w:spacing w:after="0"/>
              <w:ind w:firstLine="0"/>
              <w:jc w:val="center"/>
              <w:rPr>
                <w:rFonts w:eastAsia="Times New Roman"/>
                <w:sz w:val="24"/>
                <w:szCs w:val="24"/>
              </w:rPr>
            </w:pPr>
            <w:r w:rsidRPr="00D205DE">
              <w:rPr>
                <w:rFonts w:eastAsia="Times New Roman"/>
                <w:sz w:val="24"/>
                <w:szCs w:val="24"/>
              </w:rPr>
              <w:t>Phòng Y tế</w:t>
            </w:r>
          </w:p>
        </w:tc>
        <w:tc>
          <w:tcPr>
            <w:tcW w:w="5528" w:type="dxa"/>
            <w:shd w:val="clear" w:color="auto" w:fill="auto"/>
            <w:vAlign w:val="center"/>
            <w:hideMark/>
          </w:tcPr>
          <w:p w14:paraId="25631D21" w14:textId="77777777" w:rsidR="00910277" w:rsidRPr="00D205DE" w:rsidRDefault="00910277" w:rsidP="00910277">
            <w:pPr>
              <w:spacing w:after="0"/>
              <w:ind w:firstLine="0"/>
              <w:jc w:val="left"/>
              <w:rPr>
                <w:rFonts w:eastAsia="Times New Roman"/>
                <w:sz w:val="24"/>
                <w:szCs w:val="24"/>
              </w:rPr>
            </w:pPr>
            <w:r w:rsidRPr="00D205DE">
              <w:rPr>
                <w:rFonts w:eastAsia="Times New Roman"/>
                <w:sz w:val="24"/>
                <w:szCs w:val="24"/>
              </w:rPr>
              <w:t>Phần mềm quản lý cấp phép vệ sinh an toàn thực phẩm</w:t>
            </w:r>
          </w:p>
        </w:tc>
        <w:tc>
          <w:tcPr>
            <w:tcW w:w="980" w:type="dxa"/>
            <w:shd w:val="clear" w:color="auto" w:fill="auto"/>
            <w:vAlign w:val="center"/>
            <w:hideMark/>
          </w:tcPr>
          <w:p w14:paraId="66613189" w14:textId="77777777" w:rsidR="00910277" w:rsidRPr="00D205DE" w:rsidRDefault="00910277" w:rsidP="00910277">
            <w:pPr>
              <w:spacing w:after="0"/>
              <w:ind w:firstLine="0"/>
              <w:jc w:val="center"/>
              <w:rPr>
                <w:rFonts w:eastAsia="Times New Roman"/>
                <w:sz w:val="24"/>
                <w:szCs w:val="24"/>
              </w:rPr>
            </w:pPr>
            <w:r w:rsidRPr="00D205DE">
              <w:rPr>
                <w:rFonts w:eastAsia="Times New Roman"/>
                <w:sz w:val="24"/>
                <w:szCs w:val="24"/>
              </w:rPr>
              <w:t>2022-2023</w:t>
            </w:r>
          </w:p>
        </w:tc>
        <w:tc>
          <w:tcPr>
            <w:tcW w:w="897" w:type="dxa"/>
            <w:shd w:val="clear" w:color="auto" w:fill="auto"/>
            <w:vAlign w:val="center"/>
            <w:hideMark/>
          </w:tcPr>
          <w:p w14:paraId="39B6379A" w14:textId="77777777" w:rsidR="00910277" w:rsidRPr="00D205DE" w:rsidRDefault="00910277" w:rsidP="00910277">
            <w:pPr>
              <w:spacing w:after="0"/>
              <w:ind w:firstLine="0"/>
              <w:jc w:val="center"/>
              <w:rPr>
                <w:rFonts w:eastAsia="Times New Roman"/>
                <w:sz w:val="24"/>
                <w:szCs w:val="24"/>
              </w:rPr>
            </w:pPr>
            <w:r w:rsidRPr="00D205DE">
              <w:rPr>
                <w:rFonts w:eastAsia="Times New Roman"/>
                <w:sz w:val="24"/>
                <w:szCs w:val="24"/>
              </w:rPr>
              <w:t>NS thành phố</w:t>
            </w:r>
          </w:p>
        </w:tc>
        <w:tc>
          <w:tcPr>
            <w:tcW w:w="1100" w:type="dxa"/>
            <w:shd w:val="clear" w:color="auto" w:fill="auto"/>
            <w:vAlign w:val="center"/>
            <w:hideMark/>
          </w:tcPr>
          <w:p w14:paraId="1E7FD8D4" w14:textId="77777777" w:rsidR="00910277" w:rsidRPr="00D205DE" w:rsidRDefault="00910277" w:rsidP="00910277">
            <w:pPr>
              <w:spacing w:after="0"/>
              <w:ind w:firstLine="0"/>
              <w:jc w:val="right"/>
              <w:rPr>
                <w:rFonts w:eastAsia="Times New Roman"/>
                <w:sz w:val="24"/>
                <w:szCs w:val="24"/>
              </w:rPr>
            </w:pPr>
            <w:r w:rsidRPr="00D205DE">
              <w:rPr>
                <w:rFonts w:eastAsia="Times New Roman"/>
                <w:sz w:val="24"/>
                <w:szCs w:val="24"/>
              </w:rPr>
              <w:t>93</w:t>
            </w:r>
          </w:p>
        </w:tc>
        <w:tc>
          <w:tcPr>
            <w:tcW w:w="2268" w:type="dxa"/>
            <w:shd w:val="clear" w:color="auto" w:fill="auto"/>
            <w:noWrap/>
            <w:vAlign w:val="center"/>
          </w:tcPr>
          <w:p w14:paraId="1A90794C" w14:textId="3C91137F" w:rsidR="009770C1" w:rsidRPr="00F65549" w:rsidRDefault="009770C1" w:rsidP="009770C1">
            <w:pPr>
              <w:spacing w:after="0"/>
              <w:ind w:firstLine="0"/>
              <w:jc w:val="left"/>
              <w:rPr>
                <w:rFonts w:eastAsia="Times New Roman"/>
                <w:sz w:val="24"/>
                <w:szCs w:val="24"/>
              </w:rPr>
            </w:pPr>
            <w:r>
              <w:rPr>
                <w:rFonts w:eastAsia="Times New Roman"/>
                <w:sz w:val="24"/>
                <w:szCs w:val="24"/>
              </w:rPr>
              <w:t>Đ</w:t>
            </w:r>
            <w:r w:rsidR="00F65549" w:rsidRPr="00F65549">
              <w:rPr>
                <w:rFonts w:eastAsia="Times New Roman"/>
                <w:sz w:val="24"/>
                <w:szCs w:val="24"/>
              </w:rPr>
              <w:t>ể tránh trùng lắp phần mềm, phòng Y tế tiếp tục theo dõi, triển khai phần mềm</w:t>
            </w:r>
            <w:r>
              <w:rPr>
                <w:rFonts w:eastAsia="Times New Roman"/>
                <w:sz w:val="24"/>
                <w:szCs w:val="24"/>
              </w:rPr>
              <w:t xml:space="preserve"> </w:t>
            </w:r>
            <w:r w:rsidRPr="00F65549">
              <w:rPr>
                <w:rFonts w:eastAsia="Times New Roman"/>
                <w:sz w:val="24"/>
                <w:szCs w:val="24"/>
              </w:rPr>
              <w:t>Hệ thống thông tin phục vụ</w:t>
            </w:r>
            <w:r>
              <w:rPr>
                <w:rFonts w:eastAsia="Times New Roman"/>
                <w:sz w:val="24"/>
                <w:szCs w:val="24"/>
              </w:rPr>
              <w:t xml:space="preserve"> </w:t>
            </w:r>
            <w:r w:rsidRPr="00F65549">
              <w:rPr>
                <w:rFonts w:eastAsia="Times New Roman"/>
                <w:sz w:val="24"/>
                <w:szCs w:val="24"/>
              </w:rPr>
              <w:t>công tác quản lý nhà nước về an toàn thực phẩm dùng chung cho cả 03 ngành (Y</w:t>
            </w:r>
            <w:r>
              <w:rPr>
                <w:rFonts w:eastAsia="Times New Roman"/>
                <w:sz w:val="24"/>
                <w:szCs w:val="24"/>
              </w:rPr>
              <w:t xml:space="preserve"> </w:t>
            </w:r>
            <w:r w:rsidRPr="00F65549">
              <w:rPr>
                <w:rFonts w:eastAsia="Times New Roman"/>
                <w:sz w:val="24"/>
                <w:szCs w:val="24"/>
              </w:rPr>
              <w:t>tế, Nông nghiệp và Phát triển nông thôn, Công Thương) tại cả 03 cấp (tỉnh, huyện,</w:t>
            </w:r>
          </w:p>
          <w:p w14:paraId="29ADF43D" w14:textId="19EDB4F4" w:rsidR="00910277" w:rsidRPr="00F65549" w:rsidRDefault="009770C1" w:rsidP="009770C1">
            <w:pPr>
              <w:spacing w:after="0"/>
              <w:ind w:firstLine="0"/>
              <w:jc w:val="left"/>
              <w:rPr>
                <w:rFonts w:eastAsia="Times New Roman"/>
                <w:sz w:val="24"/>
                <w:szCs w:val="24"/>
              </w:rPr>
            </w:pPr>
            <w:r w:rsidRPr="00F65549">
              <w:rPr>
                <w:rFonts w:eastAsia="Times New Roman"/>
                <w:sz w:val="24"/>
                <w:szCs w:val="24"/>
              </w:rPr>
              <w:t xml:space="preserve">xã) </w:t>
            </w:r>
            <w:r w:rsidR="00F65549" w:rsidRPr="00F65549">
              <w:rPr>
                <w:rFonts w:eastAsia="Times New Roman"/>
                <w:sz w:val="24"/>
                <w:szCs w:val="24"/>
              </w:rPr>
              <w:t>theo đề xuất của Sở Y tế.</w:t>
            </w:r>
          </w:p>
        </w:tc>
        <w:tc>
          <w:tcPr>
            <w:tcW w:w="1137" w:type="dxa"/>
            <w:shd w:val="clear" w:color="auto" w:fill="auto"/>
            <w:vAlign w:val="center"/>
          </w:tcPr>
          <w:p w14:paraId="117F9CFB" w14:textId="77777777" w:rsidR="00910277" w:rsidRPr="00910277" w:rsidRDefault="00D205DE" w:rsidP="00B36C18">
            <w:pPr>
              <w:spacing w:after="0"/>
              <w:ind w:firstLine="0"/>
              <w:jc w:val="center"/>
              <w:rPr>
                <w:rFonts w:eastAsia="Times New Roman"/>
                <w:sz w:val="24"/>
                <w:szCs w:val="24"/>
              </w:rPr>
            </w:pPr>
            <w:r w:rsidRPr="00A12326">
              <w:rPr>
                <w:rFonts w:eastAsia="Times New Roman"/>
                <w:color w:val="FF0000"/>
                <w:sz w:val="24"/>
                <w:szCs w:val="24"/>
              </w:rPr>
              <w:t>Đang thực hiện, trễ hạn</w:t>
            </w:r>
          </w:p>
        </w:tc>
      </w:tr>
      <w:tr w:rsidR="00AA28D2" w:rsidRPr="00910277" w14:paraId="6917E3D4" w14:textId="77777777" w:rsidTr="00AF7BC5">
        <w:trPr>
          <w:cantSplit/>
          <w:trHeight w:val="1125"/>
        </w:trPr>
        <w:tc>
          <w:tcPr>
            <w:tcW w:w="709" w:type="dxa"/>
            <w:shd w:val="clear" w:color="auto" w:fill="auto"/>
            <w:vAlign w:val="center"/>
            <w:hideMark/>
          </w:tcPr>
          <w:p w14:paraId="4F370833"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7</w:t>
            </w:r>
          </w:p>
        </w:tc>
        <w:tc>
          <w:tcPr>
            <w:tcW w:w="1985" w:type="dxa"/>
            <w:vMerge/>
            <w:vAlign w:val="center"/>
            <w:hideMark/>
          </w:tcPr>
          <w:p w14:paraId="0D426805"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479D32FA"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Giáo dục và Đào tạo</w:t>
            </w:r>
          </w:p>
        </w:tc>
        <w:tc>
          <w:tcPr>
            <w:tcW w:w="5528" w:type="dxa"/>
            <w:shd w:val="clear" w:color="auto" w:fill="auto"/>
            <w:vAlign w:val="center"/>
            <w:hideMark/>
          </w:tcPr>
          <w:p w14:paraId="74B96C45"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Phần mềm quản lý văn bằng, chứng chỉ</w:t>
            </w:r>
          </w:p>
        </w:tc>
        <w:tc>
          <w:tcPr>
            <w:tcW w:w="980" w:type="dxa"/>
            <w:shd w:val="clear" w:color="auto" w:fill="auto"/>
            <w:vAlign w:val="center"/>
            <w:hideMark/>
          </w:tcPr>
          <w:p w14:paraId="087B8FE7"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2022-2023</w:t>
            </w:r>
          </w:p>
        </w:tc>
        <w:tc>
          <w:tcPr>
            <w:tcW w:w="897" w:type="dxa"/>
            <w:shd w:val="clear" w:color="auto" w:fill="auto"/>
            <w:vAlign w:val="center"/>
            <w:hideMark/>
          </w:tcPr>
          <w:p w14:paraId="074C35B6"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11B541B7"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 xml:space="preserve">500 </w:t>
            </w:r>
          </w:p>
        </w:tc>
        <w:tc>
          <w:tcPr>
            <w:tcW w:w="2268" w:type="dxa"/>
            <w:shd w:val="clear" w:color="auto" w:fill="auto"/>
            <w:noWrap/>
            <w:vAlign w:val="center"/>
            <w:hideMark/>
          </w:tcPr>
          <w:p w14:paraId="71A6BE9A" w14:textId="47A72AF2" w:rsidR="00910277" w:rsidRPr="00910277" w:rsidRDefault="00EB5FCC" w:rsidP="009770C1">
            <w:pPr>
              <w:spacing w:after="0"/>
              <w:ind w:firstLine="0"/>
              <w:rPr>
                <w:rFonts w:eastAsia="Times New Roman"/>
                <w:color w:val="FF0000"/>
                <w:sz w:val="24"/>
                <w:szCs w:val="24"/>
              </w:rPr>
            </w:pPr>
            <w:r>
              <w:rPr>
                <w:rFonts w:eastAsia="Times New Roman"/>
                <w:sz w:val="24"/>
                <w:szCs w:val="24"/>
              </w:rPr>
              <w:t>Đ</w:t>
            </w:r>
            <w:r w:rsidRPr="00EB5FCC">
              <w:rPr>
                <w:rFonts w:eastAsia="Times New Roman"/>
                <w:sz w:val="24"/>
                <w:szCs w:val="24"/>
              </w:rPr>
              <w:t xml:space="preserve">ang hoàn thiện Đề cương nhiệm vụ và dự toán chi tiết theo </w:t>
            </w:r>
            <w:r w:rsidR="009770C1">
              <w:rPr>
                <w:rFonts w:eastAsia="Times New Roman"/>
                <w:sz w:val="24"/>
                <w:szCs w:val="24"/>
              </w:rPr>
              <w:t xml:space="preserve">ý kiến của Sở </w:t>
            </w:r>
            <w:r w:rsidR="009770C1" w:rsidRPr="00EB5FCC">
              <w:rPr>
                <w:rFonts w:eastAsia="Times New Roman"/>
                <w:sz w:val="24"/>
                <w:szCs w:val="24"/>
              </w:rPr>
              <w:t>Thông tin và Truyền thông</w:t>
            </w:r>
            <w:r w:rsidR="009770C1">
              <w:rPr>
                <w:rFonts w:eastAsia="Times New Roman"/>
                <w:sz w:val="24"/>
                <w:szCs w:val="24"/>
              </w:rPr>
              <w:t xml:space="preserve"> tại Công văn</w:t>
            </w:r>
            <w:r w:rsidRPr="00EB5FCC">
              <w:rPr>
                <w:rFonts w:eastAsia="Times New Roman"/>
                <w:sz w:val="24"/>
                <w:szCs w:val="24"/>
              </w:rPr>
              <w:t xml:space="preserve"> số </w:t>
            </w:r>
            <w:r w:rsidR="009770C1">
              <w:rPr>
                <w:rFonts w:eastAsia="Times New Roman"/>
                <w:sz w:val="24"/>
                <w:szCs w:val="24"/>
              </w:rPr>
              <w:t>2819</w:t>
            </w:r>
            <w:r w:rsidRPr="00EB5FCC">
              <w:rPr>
                <w:rFonts w:eastAsia="Times New Roman"/>
                <w:sz w:val="24"/>
                <w:szCs w:val="24"/>
              </w:rPr>
              <w:t xml:space="preserve">/BC-STTTT ngày </w:t>
            </w:r>
            <w:r w:rsidR="009770C1">
              <w:rPr>
                <w:rFonts w:eastAsia="Times New Roman"/>
                <w:sz w:val="24"/>
                <w:szCs w:val="24"/>
              </w:rPr>
              <w:t>06</w:t>
            </w:r>
            <w:r w:rsidRPr="00EB5FCC">
              <w:rPr>
                <w:rFonts w:eastAsia="Times New Roman"/>
                <w:sz w:val="24"/>
                <w:szCs w:val="24"/>
              </w:rPr>
              <w:t>/</w:t>
            </w:r>
            <w:r w:rsidR="009770C1">
              <w:rPr>
                <w:rFonts w:eastAsia="Times New Roman"/>
                <w:sz w:val="24"/>
                <w:szCs w:val="24"/>
              </w:rPr>
              <w:t>9/2023.</w:t>
            </w:r>
          </w:p>
        </w:tc>
        <w:tc>
          <w:tcPr>
            <w:tcW w:w="1137" w:type="dxa"/>
            <w:shd w:val="clear" w:color="auto" w:fill="auto"/>
            <w:vAlign w:val="center"/>
            <w:hideMark/>
          </w:tcPr>
          <w:p w14:paraId="24EB11D5" w14:textId="77777777" w:rsidR="00910277" w:rsidRPr="00910277" w:rsidRDefault="00AA28D2"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251E0AC7" w14:textId="77777777" w:rsidTr="00AF7BC5">
        <w:trPr>
          <w:cantSplit/>
          <w:trHeight w:val="1125"/>
        </w:trPr>
        <w:tc>
          <w:tcPr>
            <w:tcW w:w="709" w:type="dxa"/>
            <w:shd w:val="clear" w:color="auto" w:fill="auto"/>
            <w:vAlign w:val="center"/>
          </w:tcPr>
          <w:p w14:paraId="548C38D8"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8</w:t>
            </w:r>
          </w:p>
        </w:tc>
        <w:tc>
          <w:tcPr>
            <w:tcW w:w="1985" w:type="dxa"/>
            <w:vMerge/>
            <w:vAlign w:val="center"/>
          </w:tcPr>
          <w:p w14:paraId="226DA7D6"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tcPr>
          <w:p w14:paraId="63CC8FC3"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Tư pháp</w:t>
            </w:r>
          </w:p>
        </w:tc>
        <w:tc>
          <w:tcPr>
            <w:tcW w:w="5528" w:type="dxa"/>
            <w:shd w:val="clear" w:color="auto" w:fill="auto"/>
            <w:vAlign w:val="center"/>
          </w:tcPr>
          <w:p w14:paraId="39B40F92"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Số hoá Sổ hộ tịch giai đoạn 2022-2024 trên địa bàn thành phố Nha Trang</w:t>
            </w:r>
          </w:p>
        </w:tc>
        <w:tc>
          <w:tcPr>
            <w:tcW w:w="980" w:type="dxa"/>
            <w:shd w:val="clear" w:color="auto" w:fill="auto"/>
            <w:noWrap/>
            <w:vAlign w:val="center"/>
          </w:tcPr>
          <w:p w14:paraId="4BC624D0"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tcPr>
          <w:p w14:paraId="0B7F1210"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noWrap/>
            <w:vAlign w:val="center"/>
          </w:tcPr>
          <w:p w14:paraId="24E4A2C4"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791</w:t>
            </w:r>
          </w:p>
        </w:tc>
        <w:tc>
          <w:tcPr>
            <w:tcW w:w="2268" w:type="dxa"/>
            <w:shd w:val="clear" w:color="auto" w:fill="auto"/>
            <w:noWrap/>
            <w:vAlign w:val="center"/>
          </w:tcPr>
          <w:p w14:paraId="72450075" w14:textId="47ACAEBA" w:rsidR="00910277" w:rsidRPr="00910277" w:rsidRDefault="00614FB9" w:rsidP="0076025C">
            <w:pPr>
              <w:spacing w:after="0"/>
              <w:ind w:firstLine="0"/>
              <w:rPr>
                <w:rFonts w:eastAsia="Times New Roman"/>
                <w:sz w:val="24"/>
                <w:szCs w:val="24"/>
              </w:rPr>
            </w:pPr>
            <w:r>
              <w:rPr>
                <w:rFonts w:eastAsia="Times New Roman"/>
                <w:sz w:val="24"/>
                <w:szCs w:val="24"/>
              </w:rPr>
              <w:t>Đ</w:t>
            </w:r>
            <w:r w:rsidRPr="00614FB9">
              <w:rPr>
                <w:rFonts w:eastAsia="Times New Roman"/>
                <w:sz w:val="24"/>
                <w:szCs w:val="24"/>
              </w:rPr>
              <w:t>ang thực hiện số hóa theo Kế hoạch đề ra; đôn đốc xã, phường hoàn thành</w:t>
            </w:r>
            <w:r w:rsidRPr="00614FB9">
              <w:rPr>
                <w:rFonts w:eastAsia="Times New Roman"/>
                <w:sz w:val="24"/>
                <w:szCs w:val="24"/>
              </w:rPr>
              <w:br/>
              <w:t>việc số hóa sổ hộ tịch, dự kiến hoàn thành trong năm 2023</w:t>
            </w:r>
          </w:p>
        </w:tc>
        <w:tc>
          <w:tcPr>
            <w:tcW w:w="1137" w:type="dxa"/>
            <w:shd w:val="clear" w:color="auto" w:fill="auto"/>
            <w:noWrap/>
            <w:vAlign w:val="center"/>
          </w:tcPr>
          <w:p w14:paraId="5C2F7EBD" w14:textId="77777777" w:rsidR="00910277" w:rsidRPr="00910277" w:rsidRDefault="00AA28D2"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18D97628" w14:textId="77777777" w:rsidTr="00AF7BC5">
        <w:trPr>
          <w:cantSplit/>
          <w:trHeight w:val="1125"/>
        </w:trPr>
        <w:tc>
          <w:tcPr>
            <w:tcW w:w="709" w:type="dxa"/>
            <w:shd w:val="clear" w:color="auto" w:fill="auto"/>
            <w:vAlign w:val="center"/>
            <w:hideMark/>
          </w:tcPr>
          <w:p w14:paraId="0C904046"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9</w:t>
            </w:r>
          </w:p>
        </w:tc>
        <w:tc>
          <w:tcPr>
            <w:tcW w:w="1985" w:type="dxa"/>
            <w:vMerge/>
            <w:vAlign w:val="center"/>
            <w:hideMark/>
          </w:tcPr>
          <w:p w14:paraId="14FE77F4" w14:textId="77777777" w:rsidR="00910277" w:rsidRPr="00910277" w:rsidRDefault="00910277" w:rsidP="00910277">
            <w:pPr>
              <w:spacing w:after="0"/>
              <w:ind w:firstLine="0"/>
              <w:jc w:val="left"/>
              <w:rPr>
                <w:rFonts w:eastAsia="Times New Roman"/>
                <w:sz w:val="24"/>
                <w:szCs w:val="24"/>
              </w:rPr>
            </w:pPr>
          </w:p>
        </w:tc>
        <w:tc>
          <w:tcPr>
            <w:tcW w:w="1134" w:type="dxa"/>
            <w:shd w:val="clear" w:color="auto" w:fill="auto"/>
            <w:vAlign w:val="center"/>
            <w:hideMark/>
          </w:tcPr>
          <w:p w14:paraId="014C79CD"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Tư pháp</w:t>
            </w:r>
          </w:p>
        </w:tc>
        <w:tc>
          <w:tcPr>
            <w:tcW w:w="5528" w:type="dxa"/>
            <w:shd w:val="clear" w:color="auto" w:fill="auto"/>
            <w:vAlign w:val="center"/>
            <w:hideMark/>
          </w:tcPr>
          <w:p w14:paraId="6DE95CC0" w14:textId="77777777" w:rsidR="00910277" w:rsidRPr="00910277" w:rsidRDefault="00910277" w:rsidP="00910277">
            <w:pPr>
              <w:spacing w:after="0"/>
              <w:ind w:firstLine="0"/>
              <w:jc w:val="left"/>
              <w:rPr>
                <w:rFonts w:eastAsia="Times New Roman"/>
                <w:sz w:val="24"/>
                <w:szCs w:val="24"/>
              </w:rPr>
            </w:pPr>
            <w:r w:rsidRPr="00B36C18">
              <w:rPr>
                <w:rFonts w:eastAsia="Times New Roman"/>
                <w:sz w:val="24"/>
                <w:szCs w:val="24"/>
              </w:rPr>
              <w:t>Phần mềm Quản lý cơ sở dữ liệu xử phạt vi phạm hành chính (QLXP.DTS) hỗ trợ các xã, phường quản lý, tra cứu tổng hợp báo cáo các thông tin về xử phạt vi phạm hành chính tại các cơ quan hành chính và đơn vị xã cấp dưới lên đơn vi chủ quản cấp trên một cách nhanh chóng, chính xác</w:t>
            </w:r>
          </w:p>
        </w:tc>
        <w:tc>
          <w:tcPr>
            <w:tcW w:w="980" w:type="dxa"/>
            <w:shd w:val="clear" w:color="auto" w:fill="auto"/>
            <w:noWrap/>
            <w:vAlign w:val="center"/>
            <w:hideMark/>
          </w:tcPr>
          <w:p w14:paraId="2C98233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638AF45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noWrap/>
            <w:vAlign w:val="center"/>
            <w:hideMark/>
          </w:tcPr>
          <w:p w14:paraId="64CC1913"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678</w:t>
            </w:r>
          </w:p>
        </w:tc>
        <w:tc>
          <w:tcPr>
            <w:tcW w:w="2268" w:type="dxa"/>
            <w:shd w:val="clear" w:color="auto" w:fill="auto"/>
            <w:noWrap/>
            <w:vAlign w:val="center"/>
            <w:hideMark/>
          </w:tcPr>
          <w:p w14:paraId="04EAD096" w14:textId="77777777" w:rsidR="00910277" w:rsidRPr="00910277" w:rsidRDefault="00B36C18" w:rsidP="0076025C">
            <w:pPr>
              <w:spacing w:after="0"/>
              <w:ind w:firstLine="0"/>
              <w:rPr>
                <w:rFonts w:eastAsia="Times New Roman"/>
                <w:sz w:val="24"/>
                <w:szCs w:val="24"/>
              </w:rPr>
            </w:pPr>
            <w:r>
              <w:rPr>
                <w:rFonts w:eastAsia="Times New Roman"/>
                <w:sz w:val="24"/>
                <w:szCs w:val="24"/>
              </w:rPr>
              <w:t>Đang thực hiện</w:t>
            </w:r>
            <w:r w:rsidR="00DE752C">
              <w:rPr>
                <w:rFonts w:eastAsia="Times New Roman"/>
                <w:sz w:val="24"/>
                <w:szCs w:val="24"/>
              </w:rPr>
              <w:t xml:space="preserve"> theo hướng dẫn của Sở TTTT</w:t>
            </w:r>
          </w:p>
        </w:tc>
        <w:tc>
          <w:tcPr>
            <w:tcW w:w="1137" w:type="dxa"/>
            <w:shd w:val="clear" w:color="auto" w:fill="auto"/>
            <w:noWrap/>
            <w:vAlign w:val="center"/>
            <w:hideMark/>
          </w:tcPr>
          <w:p w14:paraId="3F50C66F" w14:textId="77777777" w:rsidR="00910277" w:rsidRPr="00910277" w:rsidRDefault="00B36C18"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7C9D550B" w14:textId="77777777" w:rsidTr="00AF7BC5">
        <w:trPr>
          <w:cantSplit/>
          <w:trHeight w:val="915"/>
        </w:trPr>
        <w:tc>
          <w:tcPr>
            <w:tcW w:w="709" w:type="dxa"/>
            <w:shd w:val="clear" w:color="auto" w:fill="auto"/>
            <w:vAlign w:val="center"/>
            <w:hideMark/>
          </w:tcPr>
          <w:p w14:paraId="69968A3C"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10</w:t>
            </w:r>
          </w:p>
        </w:tc>
        <w:tc>
          <w:tcPr>
            <w:tcW w:w="1985" w:type="dxa"/>
            <w:shd w:val="clear" w:color="auto" w:fill="auto"/>
            <w:vAlign w:val="center"/>
            <w:hideMark/>
          </w:tcPr>
          <w:p w14:paraId="4F42185B"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Xây dựng ứng dụng đăng ký thủ tục xuất bến cho các phương tiện hoạt động tại Bến tàu du lịch Nha Trang</w:t>
            </w:r>
          </w:p>
        </w:tc>
        <w:tc>
          <w:tcPr>
            <w:tcW w:w="1134" w:type="dxa"/>
            <w:shd w:val="clear" w:color="auto" w:fill="auto"/>
            <w:vAlign w:val="center"/>
            <w:hideMark/>
          </w:tcPr>
          <w:p w14:paraId="35AD3EDD"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Ban quản lý Vịnh Nha Trang</w:t>
            </w:r>
          </w:p>
        </w:tc>
        <w:tc>
          <w:tcPr>
            <w:tcW w:w="5528" w:type="dxa"/>
            <w:shd w:val="clear" w:color="auto" w:fill="auto"/>
            <w:vAlign w:val="center"/>
            <w:hideMark/>
          </w:tcPr>
          <w:p w14:paraId="52517C07"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Phần mềm sử dụng chung cho 3 bên (BQL Vịnh Nha Trang, Biên phòng, Cảng vụ) quản lý và lưu trữ dữ liệu đăng ký thủ tục xuất bến cho toàn bộ tàu tuyền tại Bến tàu DL Nha Trang</w:t>
            </w:r>
          </w:p>
        </w:tc>
        <w:tc>
          <w:tcPr>
            <w:tcW w:w="980" w:type="dxa"/>
            <w:shd w:val="clear" w:color="auto" w:fill="auto"/>
            <w:vAlign w:val="center"/>
            <w:hideMark/>
          </w:tcPr>
          <w:p w14:paraId="1B0FE6EC"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4C1A9F0F"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3454EC8C"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 xml:space="preserve">200 </w:t>
            </w:r>
          </w:p>
        </w:tc>
        <w:tc>
          <w:tcPr>
            <w:tcW w:w="2268" w:type="dxa"/>
            <w:shd w:val="clear" w:color="auto" w:fill="auto"/>
            <w:noWrap/>
            <w:vAlign w:val="center"/>
            <w:hideMark/>
          </w:tcPr>
          <w:p w14:paraId="3903987E" w14:textId="53B7CCB0" w:rsidR="00910277" w:rsidRPr="00910277" w:rsidRDefault="0076025C" w:rsidP="0076025C">
            <w:pPr>
              <w:spacing w:after="0"/>
              <w:ind w:firstLine="0"/>
              <w:rPr>
                <w:rFonts w:eastAsia="Times New Roman"/>
                <w:sz w:val="24"/>
                <w:szCs w:val="24"/>
              </w:rPr>
            </w:pPr>
            <w:r>
              <w:rPr>
                <w:rFonts w:eastAsia="Times New Roman"/>
                <w:sz w:val="24"/>
                <w:szCs w:val="24"/>
              </w:rPr>
              <w:t>D</w:t>
            </w:r>
            <w:r w:rsidR="00AA28D2" w:rsidRPr="00AA28D2">
              <w:rPr>
                <w:rFonts w:eastAsia="Times New Roman"/>
                <w:sz w:val="24"/>
                <w:szCs w:val="24"/>
              </w:rPr>
              <w:t xml:space="preserve">ự kiến quý III/2023 ra bản </w:t>
            </w:r>
            <w:r w:rsidR="00AA28D2">
              <w:rPr>
                <w:rFonts w:eastAsia="Times New Roman"/>
                <w:sz w:val="24"/>
                <w:szCs w:val="24"/>
              </w:rPr>
              <w:t>d</w:t>
            </w:r>
            <w:r w:rsidR="00AA28D2" w:rsidRPr="00AA28D2">
              <w:rPr>
                <w:rFonts w:eastAsia="Times New Roman"/>
                <w:sz w:val="24"/>
                <w:szCs w:val="24"/>
              </w:rPr>
              <w:t>emo, chạy kiểm thử</w:t>
            </w:r>
          </w:p>
        </w:tc>
        <w:tc>
          <w:tcPr>
            <w:tcW w:w="1137" w:type="dxa"/>
            <w:shd w:val="clear" w:color="auto" w:fill="auto"/>
            <w:vAlign w:val="center"/>
            <w:hideMark/>
          </w:tcPr>
          <w:p w14:paraId="59FDE73F" w14:textId="77777777" w:rsidR="00910277" w:rsidRPr="00910277" w:rsidRDefault="00AA28D2"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910277" w:rsidRPr="00910277" w14:paraId="7A218CFC" w14:textId="77777777" w:rsidTr="00AF7BC5">
        <w:trPr>
          <w:cantSplit/>
          <w:trHeight w:val="435"/>
        </w:trPr>
        <w:tc>
          <w:tcPr>
            <w:tcW w:w="709" w:type="dxa"/>
            <w:shd w:val="clear" w:color="auto" w:fill="auto"/>
            <w:vAlign w:val="center"/>
            <w:hideMark/>
          </w:tcPr>
          <w:p w14:paraId="3AD47C2F" w14:textId="77777777" w:rsidR="00910277" w:rsidRPr="00910277" w:rsidRDefault="00910277" w:rsidP="00910277">
            <w:pPr>
              <w:spacing w:after="0"/>
              <w:ind w:firstLine="0"/>
              <w:jc w:val="center"/>
              <w:rPr>
                <w:rFonts w:eastAsia="Times New Roman"/>
                <w:sz w:val="24"/>
                <w:szCs w:val="24"/>
              </w:rPr>
            </w:pPr>
          </w:p>
        </w:tc>
        <w:tc>
          <w:tcPr>
            <w:tcW w:w="15029" w:type="dxa"/>
            <w:gridSpan w:val="8"/>
            <w:shd w:val="clear" w:color="auto" w:fill="auto"/>
            <w:vAlign w:val="center"/>
            <w:hideMark/>
          </w:tcPr>
          <w:p w14:paraId="04ACF437" w14:textId="77777777" w:rsidR="00910277" w:rsidRPr="00910277" w:rsidRDefault="00910277" w:rsidP="001D59E0">
            <w:pPr>
              <w:spacing w:after="0"/>
              <w:ind w:firstLine="0"/>
              <w:jc w:val="left"/>
              <w:rPr>
                <w:rFonts w:eastAsia="Times New Roman"/>
                <w:b/>
                <w:bCs/>
                <w:sz w:val="24"/>
                <w:szCs w:val="24"/>
              </w:rPr>
            </w:pPr>
            <w:r w:rsidRPr="00910277">
              <w:rPr>
                <w:rFonts w:eastAsia="Times New Roman"/>
                <w:b/>
                <w:bCs/>
                <w:sz w:val="24"/>
                <w:szCs w:val="24"/>
              </w:rPr>
              <w:t>NHIỆM VỤ CHUYỂN ĐỔI SỐ</w:t>
            </w:r>
          </w:p>
        </w:tc>
      </w:tr>
      <w:tr w:rsidR="00AA28D2" w:rsidRPr="00910277" w14:paraId="39C859BE" w14:textId="77777777" w:rsidTr="00AF7BC5">
        <w:trPr>
          <w:cantSplit/>
          <w:trHeight w:val="1440"/>
        </w:trPr>
        <w:tc>
          <w:tcPr>
            <w:tcW w:w="709" w:type="dxa"/>
            <w:shd w:val="clear" w:color="auto" w:fill="auto"/>
            <w:vAlign w:val="center"/>
            <w:hideMark/>
          </w:tcPr>
          <w:p w14:paraId="742AA9C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11</w:t>
            </w:r>
          </w:p>
        </w:tc>
        <w:tc>
          <w:tcPr>
            <w:tcW w:w="1985" w:type="dxa"/>
            <w:shd w:val="clear" w:color="auto" w:fill="auto"/>
            <w:vAlign w:val="center"/>
            <w:hideMark/>
          </w:tcPr>
          <w:p w14:paraId="23C0892B"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Số hóa dữ liệu hoạt động của các cơ quan, đơn vị, UBND các xã phường</w:t>
            </w:r>
          </w:p>
        </w:tc>
        <w:tc>
          <w:tcPr>
            <w:tcW w:w="1134" w:type="dxa"/>
            <w:shd w:val="clear" w:color="auto" w:fill="auto"/>
            <w:vAlign w:val="center"/>
            <w:hideMark/>
          </w:tcPr>
          <w:p w14:paraId="2C5B07EB"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Các cơ quan,</w:t>
            </w:r>
            <w:r w:rsidRPr="00910277">
              <w:rPr>
                <w:rFonts w:eastAsia="Times New Roman"/>
                <w:sz w:val="24"/>
                <w:szCs w:val="24"/>
              </w:rPr>
              <w:br/>
              <w:t>đơn vị, UBND các xã phường</w:t>
            </w:r>
          </w:p>
        </w:tc>
        <w:tc>
          <w:tcPr>
            <w:tcW w:w="5528" w:type="dxa"/>
            <w:shd w:val="clear" w:color="auto" w:fill="auto"/>
            <w:vAlign w:val="center"/>
            <w:hideMark/>
          </w:tcPr>
          <w:p w14:paraId="3B4B9F48"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Thực hiện số hóa dữ liệu hoạt động của các cơ quan, đơn vị, UBND các xã phường trên các hệ thống tin hiện có (E-Office, một cửa điện tử…) đáp ứng yêu cầu công tác quản lý, chỉ đạo, điều hành của các cấp lãnh đạo</w:t>
            </w:r>
          </w:p>
        </w:tc>
        <w:tc>
          <w:tcPr>
            <w:tcW w:w="980" w:type="dxa"/>
            <w:shd w:val="clear" w:color="auto" w:fill="auto"/>
            <w:vAlign w:val="center"/>
            <w:hideMark/>
          </w:tcPr>
          <w:p w14:paraId="5F2A6FFC"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Thường xuyên</w:t>
            </w:r>
          </w:p>
        </w:tc>
        <w:tc>
          <w:tcPr>
            <w:tcW w:w="897" w:type="dxa"/>
            <w:shd w:val="clear" w:color="auto" w:fill="auto"/>
            <w:vAlign w:val="center"/>
            <w:hideMark/>
          </w:tcPr>
          <w:p w14:paraId="7A1706C9"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 </w:t>
            </w:r>
          </w:p>
        </w:tc>
        <w:tc>
          <w:tcPr>
            <w:tcW w:w="1100" w:type="dxa"/>
            <w:shd w:val="clear" w:color="auto" w:fill="auto"/>
            <w:vAlign w:val="center"/>
            <w:hideMark/>
          </w:tcPr>
          <w:p w14:paraId="606C50F7" w14:textId="77777777" w:rsidR="00910277" w:rsidRPr="00910277" w:rsidRDefault="00910277" w:rsidP="00910277">
            <w:pPr>
              <w:spacing w:after="0"/>
              <w:ind w:firstLine="0"/>
              <w:jc w:val="left"/>
              <w:rPr>
                <w:rFonts w:eastAsia="Times New Roman"/>
                <w:b/>
                <w:bCs/>
                <w:sz w:val="24"/>
                <w:szCs w:val="24"/>
              </w:rPr>
            </w:pPr>
            <w:r w:rsidRPr="00910277">
              <w:rPr>
                <w:rFonts w:eastAsia="Times New Roman"/>
                <w:b/>
                <w:bCs/>
                <w:sz w:val="24"/>
                <w:szCs w:val="24"/>
              </w:rPr>
              <w:t> </w:t>
            </w:r>
          </w:p>
        </w:tc>
        <w:tc>
          <w:tcPr>
            <w:tcW w:w="2268" w:type="dxa"/>
            <w:shd w:val="clear" w:color="auto" w:fill="auto"/>
            <w:vAlign w:val="center"/>
            <w:hideMark/>
          </w:tcPr>
          <w:p w14:paraId="366B0EFD" w14:textId="77777777" w:rsidR="00910277" w:rsidRPr="00AA28D2" w:rsidRDefault="00AA28D2" w:rsidP="0076025C">
            <w:pPr>
              <w:spacing w:after="0"/>
              <w:ind w:firstLine="0"/>
              <w:rPr>
                <w:rFonts w:eastAsia="Times New Roman"/>
                <w:sz w:val="24"/>
                <w:szCs w:val="24"/>
              </w:rPr>
            </w:pPr>
            <w:r w:rsidRPr="00AA28D2">
              <w:rPr>
                <w:rFonts w:eastAsia="Times New Roman"/>
                <w:bCs/>
                <w:sz w:val="24"/>
                <w:szCs w:val="24"/>
              </w:rPr>
              <w:t>Thực hiện thường xuyên</w:t>
            </w:r>
          </w:p>
        </w:tc>
        <w:tc>
          <w:tcPr>
            <w:tcW w:w="1137" w:type="dxa"/>
            <w:shd w:val="clear" w:color="auto" w:fill="auto"/>
            <w:vAlign w:val="center"/>
            <w:hideMark/>
          </w:tcPr>
          <w:p w14:paraId="442AD208" w14:textId="77777777" w:rsidR="00910277" w:rsidRPr="00910277" w:rsidRDefault="00AA28D2" w:rsidP="0003057B">
            <w:pPr>
              <w:spacing w:after="0"/>
              <w:ind w:firstLine="0"/>
              <w:jc w:val="center"/>
              <w:rPr>
                <w:rFonts w:eastAsia="Times New Roman"/>
                <w:b/>
                <w:bCs/>
                <w:sz w:val="24"/>
                <w:szCs w:val="24"/>
              </w:rPr>
            </w:pPr>
            <w:r>
              <w:rPr>
                <w:rFonts w:eastAsia="Times New Roman"/>
                <w:sz w:val="24"/>
                <w:szCs w:val="24"/>
              </w:rPr>
              <w:t>Đang thực hiện theo tiến độ</w:t>
            </w:r>
          </w:p>
        </w:tc>
      </w:tr>
      <w:tr w:rsidR="00AA28D2" w:rsidRPr="00910277" w14:paraId="2CFA5754" w14:textId="77777777" w:rsidTr="00AF7BC5">
        <w:trPr>
          <w:cantSplit/>
          <w:trHeight w:val="1155"/>
        </w:trPr>
        <w:tc>
          <w:tcPr>
            <w:tcW w:w="709" w:type="dxa"/>
            <w:shd w:val="clear" w:color="auto" w:fill="auto"/>
            <w:vAlign w:val="center"/>
            <w:hideMark/>
          </w:tcPr>
          <w:p w14:paraId="5627A9E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12</w:t>
            </w:r>
          </w:p>
        </w:tc>
        <w:tc>
          <w:tcPr>
            <w:tcW w:w="1985" w:type="dxa"/>
            <w:shd w:val="clear" w:color="auto" w:fill="auto"/>
            <w:vAlign w:val="center"/>
            <w:hideMark/>
          </w:tcPr>
          <w:p w14:paraId="4AAD3777"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Tập huấn ứng dụng CNTT cho lãnh đạo, công chức, viên chức, trong các cơ quan nhà nước trên địa bàn thành phố Nha Trang</w:t>
            </w:r>
          </w:p>
        </w:tc>
        <w:tc>
          <w:tcPr>
            <w:tcW w:w="1134" w:type="dxa"/>
            <w:shd w:val="clear" w:color="auto" w:fill="auto"/>
            <w:vAlign w:val="center"/>
            <w:hideMark/>
          </w:tcPr>
          <w:p w14:paraId="7235AD70"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Văn hóa và Thông tin</w:t>
            </w:r>
          </w:p>
        </w:tc>
        <w:tc>
          <w:tcPr>
            <w:tcW w:w="5528" w:type="dxa"/>
            <w:shd w:val="clear" w:color="auto" w:fill="auto"/>
            <w:vAlign w:val="center"/>
            <w:hideMark/>
          </w:tcPr>
          <w:p w14:paraId="104BA065"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Tập huấn các kiến thức, kỹ năng bảo đảm an toàn thông tin; ứng dụng CNTT cho lãnh đạo, quản lý phụ trách về CNTT, công chức, viên chức, người lao động trong các cơ quan nhà nước trên địa bàn thành phố</w:t>
            </w:r>
          </w:p>
        </w:tc>
        <w:tc>
          <w:tcPr>
            <w:tcW w:w="980" w:type="dxa"/>
            <w:shd w:val="clear" w:color="auto" w:fill="auto"/>
            <w:vAlign w:val="center"/>
            <w:hideMark/>
          </w:tcPr>
          <w:p w14:paraId="4054FC2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175A96F3"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hideMark/>
          </w:tcPr>
          <w:p w14:paraId="095DAAE4" w14:textId="77777777" w:rsidR="00910277" w:rsidRPr="00910277" w:rsidRDefault="00910277" w:rsidP="00910277">
            <w:pPr>
              <w:spacing w:after="0"/>
              <w:ind w:firstLine="0"/>
              <w:jc w:val="right"/>
              <w:rPr>
                <w:rFonts w:eastAsia="Times New Roman"/>
                <w:sz w:val="24"/>
                <w:szCs w:val="24"/>
              </w:rPr>
            </w:pPr>
          </w:p>
        </w:tc>
        <w:tc>
          <w:tcPr>
            <w:tcW w:w="2268" w:type="dxa"/>
            <w:shd w:val="clear" w:color="auto" w:fill="auto"/>
            <w:noWrap/>
            <w:vAlign w:val="center"/>
            <w:hideMark/>
          </w:tcPr>
          <w:p w14:paraId="6971B2A9" w14:textId="77777777" w:rsidR="00910277" w:rsidRPr="00910277" w:rsidRDefault="001D59E0" w:rsidP="0076025C">
            <w:pPr>
              <w:spacing w:after="0"/>
              <w:ind w:firstLine="0"/>
              <w:rPr>
                <w:rFonts w:eastAsia="Times New Roman"/>
                <w:sz w:val="24"/>
                <w:szCs w:val="24"/>
              </w:rPr>
            </w:pPr>
            <w:r>
              <w:rPr>
                <w:rFonts w:eastAsia="Times New Roman"/>
                <w:sz w:val="24"/>
                <w:szCs w:val="24"/>
              </w:rPr>
              <w:t>- T</w:t>
            </w:r>
            <w:r w:rsidR="001F2C8E" w:rsidRPr="001F2C8E">
              <w:rPr>
                <w:rFonts w:eastAsia="Times New Roman"/>
                <w:sz w:val="24"/>
                <w:szCs w:val="24"/>
              </w:rPr>
              <w:t>ập huấn hướng dẫn, sử dụng chức năng tra cứu khai thác thông tin công dân phục vụ tiếp nhận giải quyết TTHC trên Hệ thống Một cửa điện tử</w:t>
            </w:r>
          </w:p>
        </w:tc>
        <w:tc>
          <w:tcPr>
            <w:tcW w:w="1137" w:type="dxa"/>
            <w:shd w:val="clear" w:color="auto" w:fill="auto"/>
            <w:vAlign w:val="center"/>
            <w:hideMark/>
          </w:tcPr>
          <w:p w14:paraId="49DFE253" w14:textId="77777777" w:rsidR="00910277" w:rsidRPr="00910277" w:rsidRDefault="001F2C8E"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1CF72BDE" w14:textId="77777777" w:rsidTr="00AF7BC5">
        <w:trPr>
          <w:cantSplit/>
          <w:trHeight w:val="1155"/>
        </w:trPr>
        <w:tc>
          <w:tcPr>
            <w:tcW w:w="709" w:type="dxa"/>
            <w:shd w:val="clear" w:color="auto" w:fill="auto"/>
            <w:vAlign w:val="center"/>
          </w:tcPr>
          <w:p w14:paraId="1AF50EC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13</w:t>
            </w:r>
          </w:p>
        </w:tc>
        <w:tc>
          <w:tcPr>
            <w:tcW w:w="1985" w:type="dxa"/>
            <w:shd w:val="clear" w:color="auto" w:fill="auto"/>
            <w:vAlign w:val="center"/>
          </w:tcPr>
          <w:p w14:paraId="4645ADC8"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Học tập kinh nghiệm chuyển đổi số</w:t>
            </w:r>
          </w:p>
        </w:tc>
        <w:tc>
          <w:tcPr>
            <w:tcW w:w="1134" w:type="dxa"/>
            <w:shd w:val="clear" w:color="auto" w:fill="auto"/>
            <w:vAlign w:val="center"/>
          </w:tcPr>
          <w:p w14:paraId="7A28AD4A"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Văn hóa và Thông tin</w:t>
            </w:r>
          </w:p>
        </w:tc>
        <w:tc>
          <w:tcPr>
            <w:tcW w:w="5528" w:type="dxa"/>
            <w:shd w:val="clear" w:color="auto" w:fill="auto"/>
            <w:vAlign w:val="center"/>
          </w:tcPr>
          <w:p w14:paraId="058CF5B5"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Nghiên cứu, thành lập đoàn công tác của thành phố học tập kinh nghiệm về chuyển đổi số của các địa phương ở ngoài tỉnh có các điều kiện tự nhiên, kinh tế - xã hội tương đồng với thành phố Nha Trang</w:t>
            </w:r>
          </w:p>
        </w:tc>
        <w:tc>
          <w:tcPr>
            <w:tcW w:w="980" w:type="dxa"/>
            <w:shd w:val="clear" w:color="auto" w:fill="auto"/>
            <w:vAlign w:val="center"/>
          </w:tcPr>
          <w:p w14:paraId="0BBAE41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tcPr>
          <w:p w14:paraId="1BCE11B1"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tcPr>
          <w:p w14:paraId="4B896F05" w14:textId="77777777" w:rsidR="00910277" w:rsidRPr="00910277" w:rsidRDefault="00910277" w:rsidP="00910277">
            <w:pPr>
              <w:spacing w:after="0"/>
              <w:ind w:firstLine="0"/>
              <w:jc w:val="right"/>
              <w:rPr>
                <w:rFonts w:eastAsia="Times New Roman"/>
                <w:sz w:val="24"/>
                <w:szCs w:val="24"/>
              </w:rPr>
            </w:pPr>
          </w:p>
        </w:tc>
        <w:tc>
          <w:tcPr>
            <w:tcW w:w="2268" w:type="dxa"/>
            <w:shd w:val="clear" w:color="auto" w:fill="auto"/>
            <w:noWrap/>
            <w:vAlign w:val="center"/>
          </w:tcPr>
          <w:p w14:paraId="7274E3BC" w14:textId="77777777" w:rsidR="00910277" w:rsidRPr="00910277" w:rsidRDefault="001F2C8E" w:rsidP="0076025C">
            <w:pPr>
              <w:spacing w:after="0"/>
              <w:ind w:firstLine="0"/>
              <w:rPr>
                <w:rFonts w:eastAsia="Times New Roman"/>
                <w:sz w:val="24"/>
                <w:szCs w:val="24"/>
              </w:rPr>
            </w:pPr>
            <w:r>
              <w:rPr>
                <w:rFonts w:eastAsia="Times New Roman"/>
                <w:sz w:val="24"/>
                <w:szCs w:val="24"/>
              </w:rPr>
              <w:t xml:space="preserve">Dự kiến thực hiện sau khi Đề án </w:t>
            </w:r>
            <w:r w:rsidRPr="001F2C8E">
              <w:rPr>
                <w:rFonts w:eastAsia="Times New Roman"/>
                <w:sz w:val="24"/>
                <w:szCs w:val="24"/>
              </w:rPr>
              <w:t>thí điểm mô hình đô thị thông minh tại thành phố Nha Trang</w:t>
            </w:r>
            <w:r>
              <w:rPr>
                <w:rFonts w:eastAsia="Times New Roman"/>
                <w:sz w:val="24"/>
                <w:szCs w:val="24"/>
              </w:rPr>
              <w:t xml:space="preserve"> được phê duyệt</w:t>
            </w:r>
          </w:p>
        </w:tc>
        <w:tc>
          <w:tcPr>
            <w:tcW w:w="1137" w:type="dxa"/>
            <w:shd w:val="clear" w:color="auto" w:fill="auto"/>
            <w:vAlign w:val="center"/>
          </w:tcPr>
          <w:p w14:paraId="0951AA19" w14:textId="77777777" w:rsidR="00910277" w:rsidRPr="00910277" w:rsidRDefault="001F2C8E"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201D40B8" w14:textId="77777777" w:rsidTr="00AF7BC5">
        <w:trPr>
          <w:cantSplit/>
          <w:trHeight w:val="1155"/>
        </w:trPr>
        <w:tc>
          <w:tcPr>
            <w:tcW w:w="709" w:type="dxa"/>
            <w:shd w:val="clear" w:color="auto" w:fill="auto"/>
            <w:vAlign w:val="center"/>
          </w:tcPr>
          <w:p w14:paraId="515AB29F"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14</w:t>
            </w:r>
          </w:p>
        </w:tc>
        <w:tc>
          <w:tcPr>
            <w:tcW w:w="1985" w:type="dxa"/>
            <w:shd w:val="clear" w:color="auto" w:fill="auto"/>
            <w:vAlign w:val="center"/>
          </w:tcPr>
          <w:p w14:paraId="1F8368D6"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Đẩy mạnh phát triển kinh tế số</w:t>
            </w:r>
          </w:p>
        </w:tc>
        <w:tc>
          <w:tcPr>
            <w:tcW w:w="1134" w:type="dxa"/>
            <w:shd w:val="clear" w:color="auto" w:fill="auto"/>
            <w:vAlign w:val="center"/>
          </w:tcPr>
          <w:p w14:paraId="0F59A2E0"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Kinh tế, UBND các xã phường</w:t>
            </w:r>
          </w:p>
        </w:tc>
        <w:tc>
          <w:tcPr>
            <w:tcW w:w="5528" w:type="dxa"/>
            <w:shd w:val="clear" w:color="auto" w:fill="auto"/>
            <w:vAlign w:val="center"/>
          </w:tcPr>
          <w:p w14:paraId="7CCA29A3"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Tuyên truyền, đẩy mạnh kinh tế số, thanh toán không dùng tiền mặt (thanh toán điện tử tại các siêu thị, chợ truyền thống, các cửa hàng, nhà hàng…)</w:t>
            </w:r>
          </w:p>
        </w:tc>
        <w:tc>
          <w:tcPr>
            <w:tcW w:w="980" w:type="dxa"/>
            <w:shd w:val="clear" w:color="auto" w:fill="auto"/>
            <w:vAlign w:val="center"/>
          </w:tcPr>
          <w:p w14:paraId="72AC503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tcPr>
          <w:p w14:paraId="578F4871"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tcPr>
          <w:p w14:paraId="2EDB02E0" w14:textId="77777777" w:rsidR="00910277" w:rsidRPr="00910277" w:rsidRDefault="00910277" w:rsidP="00910277">
            <w:pPr>
              <w:spacing w:after="0"/>
              <w:ind w:firstLine="0"/>
              <w:jc w:val="right"/>
              <w:rPr>
                <w:rFonts w:eastAsia="Times New Roman"/>
                <w:sz w:val="24"/>
                <w:szCs w:val="24"/>
              </w:rPr>
            </w:pPr>
          </w:p>
        </w:tc>
        <w:tc>
          <w:tcPr>
            <w:tcW w:w="2268" w:type="dxa"/>
            <w:shd w:val="clear" w:color="auto" w:fill="auto"/>
            <w:noWrap/>
            <w:vAlign w:val="center"/>
          </w:tcPr>
          <w:p w14:paraId="230A0D77" w14:textId="77777777" w:rsidR="00910277" w:rsidRPr="00910277" w:rsidRDefault="001F2C8E" w:rsidP="0076025C">
            <w:pPr>
              <w:spacing w:after="0"/>
              <w:ind w:firstLine="0"/>
              <w:rPr>
                <w:rFonts w:eastAsia="Times New Roman"/>
                <w:sz w:val="24"/>
                <w:szCs w:val="24"/>
              </w:rPr>
            </w:pPr>
            <w:r>
              <w:rPr>
                <w:rFonts w:eastAsia="Times New Roman"/>
                <w:sz w:val="24"/>
                <w:szCs w:val="24"/>
              </w:rPr>
              <w:t>Thực hiện thường xuyên</w:t>
            </w:r>
          </w:p>
        </w:tc>
        <w:tc>
          <w:tcPr>
            <w:tcW w:w="1137" w:type="dxa"/>
            <w:shd w:val="clear" w:color="auto" w:fill="auto"/>
            <w:vAlign w:val="center"/>
          </w:tcPr>
          <w:p w14:paraId="53B349A6" w14:textId="77777777" w:rsidR="00910277" w:rsidRPr="00910277" w:rsidRDefault="001F2C8E" w:rsidP="0003057B">
            <w:pPr>
              <w:spacing w:after="0"/>
              <w:ind w:firstLine="0"/>
              <w:jc w:val="center"/>
              <w:rPr>
                <w:rFonts w:eastAsia="Times New Roman"/>
                <w:sz w:val="24"/>
                <w:szCs w:val="24"/>
              </w:rPr>
            </w:pPr>
            <w:r>
              <w:rPr>
                <w:rFonts w:eastAsia="Times New Roman"/>
                <w:sz w:val="24"/>
                <w:szCs w:val="24"/>
              </w:rPr>
              <w:t>Đang thực hiện theo tiến độ</w:t>
            </w:r>
          </w:p>
        </w:tc>
      </w:tr>
      <w:tr w:rsidR="00AA28D2" w:rsidRPr="00910277" w14:paraId="62070708" w14:textId="77777777" w:rsidTr="00AF7BC5">
        <w:trPr>
          <w:cantSplit/>
          <w:trHeight w:val="1155"/>
        </w:trPr>
        <w:tc>
          <w:tcPr>
            <w:tcW w:w="709" w:type="dxa"/>
            <w:shd w:val="clear" w:color="auto" w:fill="auto"/>
            <w:vAlign w:val="center"/>
          </w:tcPr>
          <w:p w14:paraId="1D489D66"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15</w:t>
            </w:r>
          </w:p>
        </w:tc>
        <w:tc>
          <w:tcPr>
            <w:tcW w:w="1985" w:type="dxa"/>
            <w:shd w:val="clear" w:color="auto" w:fill="auto"/>
            <w:vAlign w:val="center"/>
          </w:tcPr>
          <w:p w14:paraId="05CB21A2"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Chuyển đổi số ngành du lịch</w:t>
            </w:r>
          </w:p>
        </w:tc>
        <w:tc>
          <w:tcPr>
            <w:tcW w:w="1134" w:type="dxa"/>
            <w:shd w:val="clear" w:color="auto" w:fill="auto"/>
            <w:vAlign w:val="center"/>
          </w:tcPr>
          <w:p w14:paraId="5CD5F39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Văn hóa và Thông tin</w:t>
            </w:r>
          </w:p>
        </w:tc>
        <w:tc>
          <w:tcPr>
            <w:tcW w:w="5528" w:type="dxa"/>
            <w:shd w:val="clear" w:color="auto" w:fill="auto"/>
            <w:vAlign w:val="center"/>
          </w:tcPr>
          <w:p w14:paraId="16EE69A8" w14:textId="77777777" w:rsidR="00910277" w:rsidRPr="00910277" w:rsidRDefault="00910277" w:rsidP="00910277">
            <w:pPr>
              <w:spacing w:after="0"/>
              <w:ind w:firstLine="0"/>
              <w:jc w:val="left"/>
              <w:rPr>
                <w:rFonts w:eastAsia="Times New Roman"/>
                <w:sz w:val="24"/>
                <w:szCs w:val="26"/>
                <w:lang w:val="da-DK"/>
              </w:rPr>
            </w:pPr>
            <w:r w:rsidRPr="00910277">
              <w:rPr>
                <w:rFonts w:eastAsia="Times New Roman"/>
                <w:sz w:val="24"/>
                <w:szCs w:val="26"/>
              </w:rPr>
              <w:t>Xây dựng tờ thông tin có mã QR nhằm tuyên truyền, quảng bá về thành phố Nha Trang tại các địa điểm công cộng, các điểm du lịch, nhà hàng, khách sạn… để du khách tra cứu thông tin khi đến du lịch, làm việc tại thành phố Nha Trang.</w:t>
            </w:r>
          </w:p>
        </w:tc>
        <w:tc>
          <w:tcPr>
            <w:tcW w:w="980" w:type="dxa"/>
            <w:shd w:val="clear" w:color="auto" w:fill="auto"/>
            <w:vAlign w:val="center"/>
          </w:tcPr>
          <w:p w14:paraId="5358134B"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tcPr>
          <w:p w14:paraId="74E90619"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tcPr>
          <w:p w14:paraId="2A9BF5D4" w14:textId="77777777" w:rsidR="00910277" w:rsidRPr="00910277" w:rsidRDefault="00910277" w:rsidP="00910277">
            <w:pPr>
              <w:spacing w:after="0"/>
              <w:ind w:firstLine="0"/>
              <w:jc w:val="right"/>
              <w:rPr>
                <w:rFonts w:eastAsia="Times New Roman"/>
                <w:sz w:val="24"/>
                <w:szCs w:val="24"/>
              </w:rPr>
            </w:pPr>
          </w:p>
        </w:tc>
        <w:tc>
          <w:tcPr>
            <w:tcW w:w="2268" w:type="dxa"/>
            <w:shd w:val="clear" w:color="auto" w:fill="auto"/>
            <w:noWrap/>
            <w:vAlign w:val="center"/>
          </w:tcPr>
          <w:p w14:paraId="3C328C86" w14:textId="77777777" w:rsidR="00910277" w:rsidRPr="00910277" w:rsidRDefault="001F2C8E" w:rsidP="0076025C">
            <w:pPr>
              <w:spacing w:after="0"/>
              <w:ind w:firstLine="0"/>
              <w:rPr>
                <w:rFonts w:eastAsia="Times New Roman"/>
                <w:color w:val="FF0000"/>
                <w:sz w:val="24"/>
                <w:szCs w:val="24"/>
              </w:rPr>
            </w:pPr>
            <w:r>
              <w:rPr>
                <w:rFonts w:eastAsia="Times New Roman"/>
                <w:sz w:val="24"/>
                <w:szCs w:val="24"/>
              </w:rPr>
              <w:t>Đã thực hiện</w:t>
            </w:r>
          </w:p>
        </w:tc>
        <w:tc>
          <w:tcPr>
            <w:tcW w:w="1137" w:type="dxa"/>
            <w:shd w:val="clear" w:color="auto" w:fill="auto"/>
            <w:vAlign w:val="center"/>
          </w:tcPr>
          <w:p w14:paraId="7A45C798" w14:textId="77777777" w:rsidR="00910277" w:rsidRPr="00AF7BC5" w:rsidRDefault="001F2C8E" w:rsidP="0003057B">
            <w:pPr>
              <w:spacing w:after="0"/>
              <w:ind w:firstLine="0"/>
              <w:jc w:val="center"/>
              <w:rPr>
                <w:rFonts w:eastAsia="Times New Roman"/>
                <w:sz w:val="24"/>
                <w:szCs w:val="24"/>
              </w:rPr>
            </w:pPr>
            <w:r w:rsidRPr="00AF7BC5">
              <w:rPr>
                <w:rFonts w:eastAsia="Times New Roman"/>
                <w:sz w:val="24"/>
                <w:szCs w:val="24"/>
              </w:rPr>
              <w:t>Hoàn thành, đúng hạn</w:t>
            </w:r>
          </w:p>
        </w:tc>
      </w:tr>
      <w:tr w:rsidR="00AA28D2" w:rsidRPr="00910277" w14:paraId="498550AD" w14:textId="77777777" w:rsidTr="00AF7BC5">
        <w:trPr>
          <w:cantSplit/>
          <w:trHeight w:val="1155"/>
        </w:trPr>
        <w:tc>
          <w:tcPr>
            <w:tcW w:w="709" w:type="dxa"/>
            <w:shd w:val="clear" w:color="auto" w:fill="auto"/>
            <w:vAlign w:val="center"/>
          </w:tcPr>
          <w:p w14:paraId="42A59EA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16</w:t>
            </w:r>
          </w:p>
        </w:tc>
        <w:tc>
          <w:tcPr>
            <w:tcW w:w="1985" w:type="dxa"/>
            <w:shd w:val="clear" w:color="auto" w:fill="auto"/>
            <w:vAlign w:val="center"/>
          </w:tcPr>
          <w:p w14:paraId="66C3C029" w14:textId="77777777" w:rsidR="00910277" w:rsidRPr="00910277" w:rsidRDefault="00910277" w:rsidP="00910277">
            <w:pPr>
              <w:spacing w:after="0"/>
              <w:ind w:firstLine="0"/>
              <w:rPr>
                <w:rFonts w:eastAsia="Times New Roman"/>
                <w:sz w:val="24"/>
                <w:szCs w:val="24"/>
              </w:rPr>
            </w:pPr>
            <w:r w:rsidRPr="00910277">
              <w:rPr>
                <w:rFonts w:eastAsia="Times New Roman"/>
                <w:sz w:val="24"/>
                <w:szCs w:val="24"/>
              </w:rPr>
              <w:t>Thiết lập, vận hành Trang Zalo OA “Thành phố Nha Trang”</w:t>
            </w:r>
          </w:p>
        </w:tc>
        <w:tc>
          <w:tcPr>
            <w:tcW w:w="1134" w:type="dxa"/>
            <w:shd w:val="clear" w:color="auto" w:fill="auto"/>
            <w:vAlign w:val="center"/>
          </w:tcPr>
          <w:p w14:paraId="7EAFC2C7"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Ban Biên tập Trang TTĐT thành phố</w:t>
            </w:r>
          </w:p>
        </w:tc>
        <w:tc>
          <w:tcPr>
            <w:tcW w:w="5528" w:type="dxa"/>
            <w:shd w:val="clear" w:color="auto" w:fill="auto"/>
            <w:vAlign w:val="center"/>
          </w:tcPr>
          <w:p w14:paraId="37D03CFC" w14:textId="77777777" w:rsidR="00910277" w:rsidRPr="00910277" w:rsidRDefault="00910277" w:rsidP="00910277">
            <w:pPr>
              <w:spacing w:after="0"/>
              <w:ind w:firstLine="0"/>
              <w:jc w:val="left"/>
              <w:rPr>
                <w:rFonts w:eastAsia="Times New Roman"/>
                <w:sz w:val="24"/>
                <w:szCs w:val="26"/>
              </w:rPr>
            </w:pPr>
            <w:r w:rsidRPr="00910277">
              <w:rPr>
                <w:rFonts w:eastAsia="Times New Roman"/>
                <w:sz w:val="24"/>
                <w:szCs w:val="26"/>
              </w:rPr>
              <w:t>Thiết lập, vận hành trang Zalo Official Account chính quyền số “Thành phố Nha Trang”</w:t>
            </w:r>
          </w:p>
        </w:tc>
        <w:tc>
          <w:tcPr>
            <w:tcW w:w="980" w:type="dxa"/>
            <w:shd w:val="clear" w:color="auto" w:fill="auto"/>
            <w:vAlign w:val="center"/>
          </w:tcPr>
          <w:p w14:paraId="4AC07094"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tcPr>
          <w:p w14:paraId="53ABC038"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w:t>
            </w:r>
          </w:p>
        </w:tc>
        <w:tc>
          <w:tcPr>
            <w:tcW w:w="1100" w:type="dxa"/>
            <w:shd w:val="clear" w:color="auto" w:fill="auto"/>
            <w:vAlign w:val="center"/>
          </w:tcPr>
          <w:p w14:paraId="7EFA181B" w14:textId="77777777" w:rsidR="00910277" w:rsidRPr="00910277" w:rsidRDefault="00910277" w:rsidP="00910277">
            <w:pPr>
              <w:spacing w:after="0"/>
              <w:ind w:firstLine="0"/>
              <w:jc w:val="right"/>
              <w:rPr>
                <w:rFonts w:eastAsia="Times New Roman"/>
                <w:sz w:val="24"/>
                <w:szCs w:val="24"/>
              </w:rPr>
            </w:pPr>
          </w:p>
        </w:tc>
        <w:tc>
          <w:tcPr>
            <w:tcW w:w="2268" w:type="dxa"/>
            <w:shd w:val="clear" w:color="auto" w:fill="auto"/>
            <w:noWrap/>
            <w:vAlign w:val="center"/>
          </w:tcPr>
          <w:p w14:paraId="5B7BB5FF" w14:textId="77777777" w:rsidR="00910277" w:rsidRPr="00910277" w:rsidRDefault="001F2C8E" w:rsidP="0076025C">
            <w:pPr>
              <w:spacing w:after="0"/>
              <w:ind w:firstLine="0"/>
              <w:rPr>
                <w:rFonts w:eastAsia="Times New Roman"/>
                <w:color w:val="FF0000"/>
                <w:sz w:val="24"/>
                <w:szCs w:val="24"/>
              </w:rPr>
            </w:pPr>
            <w:r>
              <w:rPr>
                <w:rFonts w:eastAsia="Times New Roman"/>
                <w:sz w:val="24"/>
                <w:szCs w:val="24"/>
              </w:rPr>
              <w:t>Đã thực hiện</w:t>
            </w:r>
          </w:p>
        </w:tc>
        <w:tc>
          <w:tcPr>
            <w:tcW w:w="1137" w:type="dxa"/>
            <w:shd w:val="clear" w:color="auto" w:fill="auto"/>
            <w:vAlign w:val="center"/>
          </w:tcPr>
          <w:p w14:paraId="3401F0F2" w14:textId="77777777" w:rsidR="00910277" w:rsidRPr="00AF7BC5" w:rsidRDefault="001F2C8E" w:rsidP="0003057B">
            <w:pPr>
              <w:spacing w:after="0"/>
              <w:ind w:firstLine="0"/>
              <w:jc w:val="center"/>
              <w:rPr>
                <w:rFonts w:eastAsia="Times New Roman"/>
                <w:sz w:val="24"/>
                <w:szCs w:val="24"/>
              </w:rPr>
            </w:pPr>
            <w:r w:rsidRPr="00AF7BC5">
              <w:rPr>
                <w:rFonts w:eastAsia="Times New Roman"/>
                <w:sz w:val="24"/>
                <w:szCs w:val="24"/>
              </w:rPr>
              <w:t>Hoàn thành, đúng hạn</w:t>
            </w:r>
          </w:p>
        </w:tc>
      </w:tr>
      <w:tr w:rsidR="00AA28D2" w:rsidRPr="00910277" w14:paraId="2E29C89B" w14:textId="77777777" w:rsidTr="00AF7BC5">
        <w:trPr>
          <w:cantSplit/>
          <w:trHeight w:val="1155"/>
        </w:trPr>
        <w:tc>
          <w:tcPr>
            <w:tcW w:w="709" w:type="dxa"/>
            <w:shd w:val="clear" w:color="auto" w:fill="auto"/>
            <w:vAlign w:val="center"/>
            <w:hideMark/>
          </w:tcPr>
          <w:p w14:paraId="1A74D1BE"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lastRenderedPageBreak/>
              <w:t>17</w:t>
            </w:r>
          </w:p>
        </w:tc>
        <w:tc>
          <w:tcPr>
            <w:tcW w:w="1985" w:type="dxa"/>
            <w:shd w:val="clear" w:color="auto" w:fill="auto"/>
            <w:vAlign w:val="center"/>
            <w:hideMark/>
          </w:tcPr>
          <w:p w14:paraId="0E9F3826" w14:textId="77777777" w:rsidR="00910277" w:rsidRPr="00910277" w:rsidRDefault="00910277" w:rsidP="00910277">
            <w:pPr>
              <w:spacing w:after="0"/>
              <w:ind w:firstLine="0"/>
              <w:rPr>
                <w:rFonts w:eastAsia="Times New Roman"/>
                <w:spacing w:val="-4"/>
                <w:sz w:val="24"/>
                <w:szCs w:val="24"/>
              </w:rPr>
            </w:pPr>
            <w:r w:rsidRPr="00910277">
              <w:rPr>
                <w:rFonts w:eastAsia="Times New Roman"/>
                <w:spacing w:val="-4"/>
                <w:sz w:val="24"/>
                <w:szCs w:val="24"/>
              </w:rPr>
              <w:t>Triển khai đánh giá mức độ chuyển đổi số của các cơ quan nhà nước trên địa bàn thành phố; hoạt động của Ban Chỉ đạo Chuyển đổi số thành phố</w:t>
            </w:r>
          </w:p>
        </w:tc>
        <w:tc>
          <w:tcPr>
            <w:tcW w:w="1134" w:type="dxa"/>
            <w:shd w:val="clear" w:color="auto" w:fill="auto"/>
            <w:vAlign w:val="center"/>
            <w:hideMark/>
          </w:tcPr>
          <w:p w14:paraId="0D39C048"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Phòng Văn hóa và Thông tin</w:t>
            </w:r>
          </w:p>
        </w:tc>
        <w:tc>
          <w:tcPr>
            <w:tcW w:w="5528" w:type="dxa"/>
            <w:shd w:val="clear" w:color="auto" w:fill="auto"/>
            <w:vAlign w:val="center"/>
            <w:hideMark/>
          </w:tcPr>
          <w:p w14:paraId="7B923FA7" w14:textId="77777777" w:rsidR="00910277" w:rsidRPr="00910277" w:rsidRDefault="00910277" w:rsidP="00910277">
            <w:pPr>
              <w:spacing w:after="0"/>
              <w:ind w:firstLine="0"/>
              <w:jc w:val="left"/>
              <w:rPr>
                <w:rFonts w:eastAsia="Times New Roman"/>
                <w:sz w:val="24"/>
                <w:szCs w:val="24"/>
              </w:rPr>
            </w:pPr>
            <w:r w:rsidRPr="00910277">
              <w:rPr>
                <w:rFonts w:eastAsia="Times New Roman"/>
                <w:sz w:val="24"/>
                <w:szCs w:val="24"/>
              </w:rPr>
              <w:t>Triển khai đánh giá ứng dụng CNTT, chuyển đổi số; hoạt động của Ban Chỉ đạo Chuyển đổi số thành phố</w:t>
            </w:r>
          </w:p>
        </w:tc>
        <w:tc>
          <w:tcPr>
            <w:tcW w:w="980" w:type="dxa"/>
            <w:shd w:val="clear" w:color="auto" w:fill="auto"/>
            <w:vAlign w:val="center"/>
            <w:hideMark/>
          </w:tcPr>
          <w:p w14:paraId="34A0DE08"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2023</w:t>
            </w:r>
          </w:p>
        </w:tc>
        <w:tc>
          <w:tcPr>
            <w:tcW w:w="897" w:type="dxa"/>
            <w:shd w:val="clear" w:color="auto" w:fill="auto"/>
            <w:vAlign w:val="center"/>
            <w:hideMark/>
          </w:tcPr>
          <w:p w14:paraId="1A72B632" w14:textId="77777777" w:rsidR="00910277" w:rsidRPr="00910277" w:rsidRDefault="00910277" w:rsidP="00910277">
            <w:pPr>
              <w:spacing w:after="0"/>
              <w:ind w:firstLine="0"/>
              <w:jc w:val="center"/>
              <w:rPr>
                <w:rFonts w:eastAsia="Times New Roman"/>
                <w:sz w:val="24"/>
                <w:szCs w:val="24"/>
              </w:rPr>
            </w:pPr>
            <w:r w:rsidRPr="00910277">
              <w:rPr>
                <w:rFonts w:eastAsia="Times New Roman"/>
                <w:sz w:val="24"/>
                <w:szCs w:val="24"/>
              </w:rPr>
              <w:t>NS thành phố </w:t>
            </w:r>
          </w:p>
        </w:tc>
        <w:tc>
          <w:tcPr>
            <w:tcW w:w="1100" w:type="dxa"/>
            <w:shd w:val="clear" w:color="auto" w:fill="auto"/>
            <w:vAlign w:val="center"/>
            <w:hideMark/>
          </w:tcPr>
          <w:p w14:paraId="3DC4551C" w14:textId="77777777" w:rsidR="00910277" w:rsidRPr="00910277" w:rsidRDefault="00910277" w:rsidP="00910277">
            <w:pPr>
              <w:spacing w:after="0"/>
              <w:ind w:firstLine="0"/>
              <w:jc w:val="right"/>
              <w:rPr>
                <w:rFonts w:eastAsia="Times New Roman"/>
                <w:sz w:val="24"/>
                <w:szCs w:val="24"/>
              </w:rPr>
            </w:pPr>
            <w:r w:rsidRPr="00910277">
              <w:rPr>
                <w:rFonts w:eastAsia="Times New Roman"/>
                <w:sz w:val="24"/>
                <w:szCs w:val="24"/>
              </w:rPr>
              <w:t> </w:t>
            </w:r>
          </w:p>
        </w:tc>
        <w:tc>
          <w:tcPr>
            <w:tcW w:w="2268" w:type="dxa"/>
            <w:shd w:val="clear" w:color="auto" w:fill="auto"/>
            <w:noWrap/>
            <w:vAlign w:val="center"/>
            <w:hideMark/>
          </w:tcPr>
          <w:p w14:paraId="3001EECF" w14:textId="53D705C4" w:rsidR="00910277" w:rsidRPr="00910277" w:rsidRDefault="00655340" w:rsidP="0076025C">
            <w:pPr>
              <w:spacing w:after="0"/>
              <w:ind w:firstLine="0"/>
              <w:rPr>
                <w:rFonts w:eastAsia="Times New Roman"/>
                <w:sz w:val="24"/>
                <w:szCs w:val="24"/>
              </w:rPr>
            </w:pPr>
            <w:r>
              <w:rPr>
                <w:rFonts w:eastAsia="Times New Roman"/>
                <w:sz w:val="24"/>
                <w:szCs w:val="24"/>
              </w:rPr>
              <w:t>UBND thành phố ban hành</w:t>
            </w:r>
            <w:r w:rsidR="001F2C8E">
              <w:rPr>
                <w:rFonts w:eastAsia="Times New Roman"/>
                <w:sz w:val="24"/>
                <w:szCs w:val="24"/>
              </w:rPr>
              <w:t xml:space="preserve"> </w:t>
            </w:r>
            <w:r w:rsidRPr="00655340">
              <w:rPr>
                <w:rFonts w:eastAsia="Times New Roman"/>
                <w:sz w:val="24"/>
                <w:szCs w:val="24"/>
              </w:rPr>
              <w:t>Công văn số 7139/UBND-VHTT ngày 30/8/2023 về việc triển khai Bộ chỉ số chuyển đổi số cấp huyện năm 2023</w:t>
            </w:r>
          </w:p>
        </w:tc>
        <w:tc>
          <w:tcPr>
            <w:tcW w:w="1137" w:type="dxa"/>
            <w:shd w:val="clear" w:color="auto" w:fill="auto"/>
            <w:vAlign w:val="center"/>
            <w:hideMark/>
          </w:tcPr>
          <w:p w14:paraId="55335AA8" w14:textId="77777777" w:rsidR="00910277" w:rsidRPr="00910277" w:rsidRDefault="001F2C8E" w:rsidP="0003057B">
            <w:pPr>
              <w:spacing w:after="0"/>
              <w:ind w:firstLine="0"/>
              <w:jc w:val="center"/>
              <w:rPr>
                <w:rFonts w:eastAsia="Times New Roman"/>
                <w:sz w:val="24"/>
                <w:szCs w:val="24"/>
              </w:rPr>
            </w:pPr>
            <w:r>
              <w:rPr>
                <w:rFonts w:eastAsia="Times New Roman"/>
                <w:sz w:val="24"/>
                <w:szCs w:val="24"/>
              </w:rPr>
              <w:t>Đang thực hiện theo tiến độ</w:t>
            </w:r>
          </w:p>
        </w:tc>
      </w:tr>
    </w:tbl>
    <w:p w14:paraId="1401B987" w14:textId="77777777" w:rsidR="00910277" w:rsidRDefault="00910277" w:rsidP="006753A4">
      <w:pPr>
        <w:ind w:firstLine="0"/>
      </w:pPr>
    </w:p>
    <w:sectPr w:rsidR="00910277" w:rsidSect="00910277">
      <w:pgSz w:w="16840" w:h="11907" w:orient="landscape" w:code="9"/>
      <w:pgMar w:top="1701" w:right="1134" w:bottom="1134" w:left="1134" w:header="851" w:footer="221"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4FD59" w14:textId="77777777" w:rsidR="006B153F" w:rsidRDefault="006B153F" w:rsidP="003F4B2C">
      <w:pPr>
        <w:spacing w:after="0"/>
      </w:pPr>
      <w:r>
        <w:separator/>
      </w:r>
    </w:p>
  </w:endnote>
  <w:endnote w:type="continuationSeparator" w:id="0">
    <w:p w14:paraId="3F4FBBDE" w14:textId="77777777" w:rsidR="006B153F" w:rsidRDefault="006B153F" w:rsidP="003F4B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E4C4" w14:textId="77777777" w:rsidR="006B153F" w:rsidRDefault="006B153F" w:rsidP="003F4B2C">
      <w:pPr>
        <w:spacing w:after="0"/>
      </w:pPr>
      <w:r>
        <w:separator/>
      </w:r>
    </w:p>
  </w:footnote>
  <w:footnote w:type="continuationSeparator" w:id="0">
    <w:p w14:paraId="42A10105" w14:textId="77777777" w:rsidR="006B153F" w:rsidRDefault="006B153F" w:rsidP="003F4B2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E70B" w14:textId="02C0EA93" w:rsidR="00B10A0D" w:rsidRPr="008717E2" w:rsidRDefault="00B10A0D" w:rsidP="008717E2">
    <w:pPr>
      <w:pStyle w:val="Header"/>
      <w:jc w:val="center"/>
      <w:rPr>
        <w:szCs w:val="28"/>
      </w:rPr>
    </w:pPr>
    <w:r w:rsidRPr="00BC4BEA">
      <w:rPr>
        <w:szCs w:val="28"/>
      </w:rPr>
      <w:fldChar w:fldCharType="begin"/>
    </w:r>
    <w:r w:rsidRPr="00BC4BEA">
      <w:rPr>
        <w:szCs w:val="28"/>
      </w:rPr>
      <w:instrText xml:space="preserve"> PAGE   \* MERGEFORMAT </w:instrText>
    </w:r>
    <w:r w:rsidRPr="00BC4BEA">
      <w:rPr>
        <w:szCs w:val="28"/>
      </w:rPr>
      <w:fldChar w:fldCharType="separate"/>
    </w:r>
    <w:r w:rsidR="00A57921">
      <w:rPr>
        <w:noProof/>
        <w:szCs w:val="28"/>
      </w:rPr>
      <w:t>29</w:t>
    </w:r>
    <w:r w:rsidRPr="00BC4BEA">
      <w:rPr>
        <w:noProo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73D"/>
    <w:multiLevelType w:val="hybridMultilevel"/>
    <w:tmpl w:val="BED6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5C28"/>
    <w:multiLevelType w:val="hybridMultilevel"/>
    <w:tmpl w:val="ED8CDCD6"/>
    <w:lvl w:ilvl="0" w:tplc="3000BF8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F171337"/>
    <w:multiLevelType w:val="hybridMultilevel"/>
    <w:tmpl w:val="CCDA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659CA"/>
    <w:multiLevelType w:val="hybridMultilevel"/>
    <w:tmpl w:val="D2FEDC3A"/>
    <w:lvl w:ilvl="0" w:tplc="56CE9CD2">
      <w:start w:val="1"/>
      <w:numFmt w:val="decimal"/>
      <w:lvlText w:val="%1."/>
      <w:lvlJc w:val="left"/>
      <w:pPr>
        <w:ind w:left="1328" w:hanging="281"/>
      </w:pPr>
      <w:rPr>
        <w:rFonts w:ascii="Times New Roman" w:eastAsia="Times New Roman" w:hAnsi="Times New Roman" w:cs="Times New Roman" w:hint="default"/>
        <w:b/>
        <w:bCs/>
        <w:w w:val="100"/>
        <w:sz w:val="28"/>
        <w:szCs w:val="28"/>
        <w:lang w:val="vi" w:eastAsia="en-US" w:bidi="ar-SA"/>
      </w:rPr>
    </w:lvl>
    <w:lvl w:ilvl="1" w:tplc="BCAEEE9C">
      <w:numFmt w:val="bullet"/>
      <w:lvlText w:val="•"/>
      <w:lvlJc w:val="left"/>
      <w:pPr>
        <w:ind w:left="2192" w:hanging="281"/>
      </w:pPr>
      <w:rPr>
        <w:rFonts w:hint="default"/>
        <w:lang w:val="vi" w:eastAsia="en-US" w:bidi="ar-SA"/>
      </w:rPr>
    </w:lvl>
    <w:lvl w:ilvl="2" w:tplc="581A6378">
      <w:numFmt w:val="bullet"/>
      <w:lvlText w:val="•"/>
      <w:lvlJc w:val="left"/>
      <w:pPr>
        <w:ind w:left="3065" w:hanging="281"/>
      </w:pPr>
      <w:rPr>
        <w:rFonts w:hint="default"/>
        <w:lang w:val="vi" w:eastAsia="en-US" w:bidi="ar-SA"/>
      </w:rPr>
    </w:lvl>
    <w:lvl w:ilvl="3" w:tplc="5A0846CE">
      <w:numFmt w:val="bullet"/>
      <w:lvlText w:val="•"/>
      <w:lvlJc w:val="left"/>
      <w:pPr>
        <w:ind w:left="3937" w:hanging="281"/>
      </w:pPr>
      <w:rPr>
        <w:rFonts w:hint="default"/>
        <w:lang w:val="vi" w:eastAsia="en-US" w:bidi="ar-SA"/>
      </w:rPr>
    </w:lvl>
    <w:lvl w:ilvl="4" w:tplc="B05C5BCA">
      <w:numFmt w:val="bullet"/>
      <w:lvlText w:val="•"/>
      <w:lvlJc w:val="left"/>
      <w:pPr>
        <w:ind w:left="4810" w:hanging="281"/>
      </w:pPr>
      <w:rPr>
        <w:rFonts w:hint="default"/>
        <w:lang w:val="vi" w:eastAsia="en-US" w:bidi="ar-SA"/>
      </w:rPr>
    </w:lvl>
    <w:lvl w:ilvl="5" w:tplc="B9B4C11E">
      <w:numFmt w:val="bullet"/>
      <w:lvlText w:val="•"/>
      <w:lvlJc w:val="left"/>
      <w:pPr>
        <w:ind w:left="5683" w:hanging="281"/>
      </w:pPr>
      <w:rPr>
        <w:rFonts w:hint="default"/>
        <w:lang w:val="vi" w:eastAsia="en-US" w:bidi="ar-SA"/>
      </w:rPr>
    </w:lvl>
    <w:lvl w:ilvl="6" w:tplc="575E0AB6">
      <w:numFmt w:val="bullet"/>
      <w:lvlText w:val="•"/>
      <w:lvlJc w:val="left"/>
      <w:pPr>
        <w:ind w:left="6555" w:hanging="281"/>
      </w:pPr>
      <w:rPr>
        <w:rFonts w:hint="default"/>
        <w:lang w:val="vi" w:eastAsia="en-US" w:bidi="ar-SA"/>
      </w:rPr>
    </w:lvl>
    <w:lvl w:ilvl="7" w:tplc="2F68267E">
      <w:numFmt w:val="bullet"/>
      <w:lvlText w:val="•"/>
      <w:lvlJc w:val="left"/>
      <w:pPr>
        <w:ind w:left="7428" w:hanging="281"/>
      </w:pPr>
      <w:rPr>
        <w:rFonts w:hint="default"/>
        <w:lang w:val="vi" w:eastAsia="en-US" w:bidi="ar-SA"/>
      </w:rPr>
    </w:lvl>
    <w:lvl w:ilvl="8" w:tplc="076CFAB2">
      <w:numFmt w:val="bullet"/>
      <w:lvlText w:val="•"/>
      <w:lvlJc w:val="left"/>
      <w:pPr>
        <w:ind w:left="8301" w:hanging="281"/>
      </w:pPr>
      <w:rPr>
        <w:rFonts w:hint="default"/>
        <w:lang w:val="vi" w:eastAsia="en-US" w:bidi="ar-SA"/>
      </w:rPr>
    </w:lvl>
  </w:abstractNum>
  <w:abstractNum w:abstractNumId="4" w15:restartNumberingAfterBreak="0">
    <w:nsid w:val="47CA42AF"/>
    <w:multiLevelType w:val="hybridMultilevel"/>
    <w:tmpl w:val="DF267A6C"/>
    <w:lvl w:ilvl="0" w:tplc="B852A6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35206"/>
    <w:multiLevelType w:val="hybridMultilevel"/>
    <w:tmpl w:val="ED50AA10"/>
    <w:lvl w:ilvl="0" w:tplc="A986E386">
      <w:numFmt w:val="bullet"/>
      <w:lvlText w:val="-"/>
      <w:lvlJc w:val="left"/>
      <w:pPr>
        <w:ind w:left="482" w:hanging="224"/>
      </w:pPr>
      <w:rPr>
        <w:rFonts w:ascii="Times New Roman" w:eastAsia="Times New Roman" w:hAnsi="Times New Roman" w:cs="Times New Roman" w:hint="default"/>
        <w:w w:val="100"/>
        <w:sz w:val="28"/>
        <w:szCs w:val="28"/>
        <w:lang w:val="vi" w:eastAsia="en-US" w:bidi="ar-SA"/>
      </w:rPr>
    </w:lvl>
    <w:lvl w:ilvl="1" w:tplc="22EADD62">
      <w:numFmt w:val="bullet"/>
      <w:lvlText w:val="•"/>
      <w:lvlJc w:val="left"/>
      <w:pPr>
        <w:ind w:left="1436" w:hanging="224"/>
      </w:pPr>
      <w:rPr>
        <w:rFonts w:hint="default"/>
        <w:lang w:val="vi" w:eastAsia="en-US" w:bidi="ar-SA"/>
      </w:rPr>
    </w:lvl>
    <w:lvl w:ilvl="2" w:tplc="B1B02532">
      <w:numFmt w:val="bullet"/>
      <w:lvlText w:val="•"/>
      <w:lvlJc w:val="left"/>
      <w:pPr>
        <w:ind w:left="2393" w:hanging="224"/>
      </w:pPr>
      <w:rPr>
        <w:rFonts w:hint="default"/>
        <w:lang w:val="vi" w:eastAsia="en-US" w:bidi="ar-SA"/>
      </w:rPr>
    </w:lvl>
    <w:lvl w:ilvl="3" w:tplc="6F12998E">
      <w:numFmt w:val="bullet"/>
      <w:lvlText w:val="•"/>
      <w:lvlJc w:val="left"/>
      <w:pPr>
        <w:ind w:left="3349" w:hanging="224"/>
      </w:pPr>
      <w:rPr>
        <w:rFonts w:hint="default"/>
        <w:lang w:val="vi" w:eastAsia="en-US" w:bidi="ar-SA"/>
      </w:rPr>
    </w:lvl>
    <w:lvl w:ilvl="4" w:tplc="445AB7CC">
      <w:numFmt w:val="bullet"/>
      <w:lvlText w:val="•"/>
      <w:lvlJc w:val="left"/>
      <w:pPr>
        <w:ind w:left="4306" w:hanging="224"/>
      </w:pPr>
      <w:rPr>
        <w:rFonts w:hint="default"/>
        <w:lang w:val="vi" w:eastAsia="en-US" w:bidi="ar-SA"/>
      </w:rPr>
    </w:lvl>
    <w:lvl w:ilvl="5" w:tplc="90F47636">
      <w:numFmt w:val="bullet"/>
      <w:lvlText w:val="•"/>
      <w:lvlJc w:val="left"/>
      <w:pPr>
        <w:ind w:left="5263" w:hanging="224"/>
      </w:pPr>
      <w:rPr>
        <w:rFonts w:hint="default"/>
        <w:lang w:val="vi" w:eastAsia="en-US" w:bidi="ar-SA"/>
      </w:rPr>
    </w:lvl>
    <w:lvl w:ilvl="6" w:tplc="889A0740">
      <w:numFmt w:val="bullet"/>
      <w:lvlText w:val="•"/>
      <w:lvlJc w:val="left"/>
      <w:pPr>
        <w:ind w:left="6219" w:hanging="224"/>
      </w:pPr>
      <w:rPr>
        <w:rFonts w:hint="default"/>
        <w:lang w:val="vi" w:eastAsia="en-US" w:bidi="ar-SA"/>
      </w:rPr>
    </w:lvl>
    <w:lvl w:ilvl="7" w:tplc="68AE3AC8">
      <w:numFmt w:val="bullet"/>
      <w:lvlText w:val="•"/>
      <w:lvlJc w:val="left"/>
      <w:pPr>
        <w:ind w:left="7176" w:hanging="224"/>
      </w:pPr>
      <w:rPr>
        <w:rFonts w:hint="default"/>
        <w:lang w:val="vi" w:eastAsia="en-US" w:bidi="ar-SA"/>
      </w:rPr>
    </w:lvl>
    <w:lvl w:ilvl="8" w:tplc="8B886AB6">
      <w:numFmt w:val="bullet"/>
      <w:lvlText w:val="•"/>
      <w:lvlJc w:val="left"/>
      <w:pPr>
        <w:ind w:left="8133" w:hanging="224"/>
      </w:pPr>
      <w:rPr>
        <w:rFonts w:hint="default"/>
        <w:lang w:val="vi" w:eastAsia="en-US" w:bidi="ar-SA"/>
      </w:rPr>
    </w:lvl>
  </w:abstractNum>
  <w:abstractNum w:abstractNumId="6" w15:restartNumberingAfterBreak="0">
    <w:nsid w:val="5FAC230A"/>
    <w:multiLevelType w:val="hybridMultilevel"/>
    <w:tmpl w:val="8C5E9DDA"/>
    <w:lvl w:ilvl="0" w:tplc="D52CA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791"/>
    <w:rsid w:val="0000187A"/>
    <w:rsid w:val="00001C4B"/>
    <w:rsid w:val="00003323"/>
    <w:rsid w:val="000042C2"/>
    <w:rsid w:val="00004F36"/>
    <w:rsid w:val="000053E5"/>
    <w:rsid w:val="00005645"/>
    <w:rsid w:val="0000768C"/>
    <w:rsid w:val="000117BD"/>
    <w:rsid w:val="0001253B"/>
    <w:rsid w:val="000134F5"/>
    <w:rsid w:val="00013E2C"/>
    <w:rsid w:val="000151AA"/>
    <w:rsid w:val="00015840"/>
    <w:rsid w:val="000160FA"/>
    <w:rsid w:val="0001724E"/>
    <w:rsid w:val="00023156"/>
    <w:rsid w:val="00025412"/>
    <w:rsid w:val="000256B0"/>
    <w:rsid w:val="00026CCD"/>
    <w:rsid w:val="00027172"/>
    <w:rsid w:val="00027ECD"/>
    <w:rsid w:val="000301B0"/>
    <w:rsid w:val="0003057B"/>
    <w:rsid w:val="000325FD"/>
    <w:rsid w:val="00033589"/>
    <w:rsid w:val="00033BD8"/>
    <w:rsid w:val="000342D6"/>
    <w:rsid w:val="000376D6"/>
    <w:rsid w:val="00041DF7"/>
    <w:rsid w:val="00042CD6"/>
    <w:rsid w:val="000437E2"/>
    <w:rsid w:val="000445C5"/>
    <w:rsid w:val="00045A8D"/>
    <w:rsid w:val="000476E7"/>
    <w:rsid w:val="00051A75"/>
    <w:rsid w:val="00052447"/>
    <w:rsid w:val="00052772"/>
    <w:rsid w:val="00056DD4"/>
    <w:rsid w:val="00057004"/>
    <w:rsid w:val="00057A7B"/>
    <w:rsid w:val="00057DB1"/>
    <w:rsid w:val="00062A11"/>
    <w:rsid w:val="00063C13"/>
    <w:rsid w:val="00063E0E"/>
    <w:rsid w:val="00064A1B"/>
    <w:rsid w:val="00064A89"/>
    <w:rsid w:val="00065096"/>
    <w:rsid w:val="00065F16"/>
    <w:rsid w:val="00066D13"/>
    <w:rsid w:val="0007093C"/>
    <w:rsid w:val="00071252"/>
    <w:rsid w:val="00071409"/>
    <w:rsid w:val="0007170A"/>
    <w:rsid w:val="00073494"/>
    <w:rsid w:val="000740D5"/>
    <w:rsid w:val="00074D65"/>
    <w:rsid w:val="00076450"/>
    <w:rsid w:val="00077EDC"/>
    <w:rsid w:val="00080A01"/>
    <w:rsid w:val="00080B03"/>
    <w:rsid w:val="000827C1"/>
    <w:rsid w:val="00084A53"/>
    <w:rsid w:val="000858E9"/>
    <w:rsid w:val="00086DCE"/>
    <w:rsid w:val="00090D6A"/>
    <w:rsid w:val="00091AC9"/>
    <w:rsid w:val="00091DD6"/>
    <w:rsid w:val="000957F1"/>
    <w:rsid w:val="0009606A"/>
    <w:rsid w:val="000960FD"/>
    <w:rsid w:val="0009613F"/>
    <w:rsid w:val="00096335"/>
    <w:rsid w:val="0009752C"/>
    <w:rsid w:val="000A0C17"/>
    <w:rsid w:val="000A1274"/>
    <w:rsid w:val="000A137F"/>
    <w:rsid w:val="000A1634"/>
    <w:rsid w:val="000A1F5C"/>
    <w:rsid w:val="000A2665"/>
    <w:rsid w:val="000A3A9E"/>
    <w:rsid w:val="000A4061"/>
    <w:rsid w:val="000A467B"/>
    <w:rsid w:val="000A6186"/>
    <w:rsid w:val="000A7973"/>
    <w:rsid w:val="000B1263"/>
    <w:rsid w:val="000B334D"/>
    <w:rsid w:val="000B3641"/>
    <w:rsid w:val="000B3926"/>
    <w:rsid w:val="000B3C73"/>
    <w:rsid w:val="000B52F4"/>
    <w:rsid w:val="000B581B"/>
    <w:rsid w:val="000B6A43"/>
    <w:rsid w:val="000C143B"/>
    <w:rsid w:val="000C1A7F"/>
    <w:rsid w:val="000C2074"/>
    <w:rsid w:val="000C5415"/>
    <w:rsid w:val="000C6160"/>
    <w:rsid w:val="000D153E"/>
    <w:rsid w:val="000D1D35"/>
    <w:rsid w:val="000D2E2D"/>
    <w:rsid w:val="000D30E8"/>
    <w:rsid w:val="000D3D6E"/>
    <w:rsid w:val="000D3DC0"/>
    <w:rsid w:val="000D4F67"/>
    <w:rsid w:val="000D56A4"/>
    <w:rsid w:val="000D56A8"/>
    <w:rsid w:val="000D683C"/>
    <w:rsid w:val="000E0121"/>
    <w:rsid w:val="000E0C7D"/>
    <w:rsid w:val="000E1B60"/>
    <w:rsid w:val="000E2110"/>
    <w:rsid w:val="000E4269"/>
    <w:rsid w:val="000E6694"/>
    <w:rsid w:val="000E67B5"/>
    <w:rsid w:val="000E6C5F"/>
    <w:rsid w:val="000E7FC9"/>
    <w:rsid w:val="000F08A8"/>
    <w:rsid w:val="000F223F"/>
    <w:rsid w:val="000F3495"/>
    <w:rsid w:val="000F44D0"/>
    <w:rsid w:val="000F4806"/>
    <w:rsid w:val="000F4F85"/>
    <w:rsid w:val="000F6862"/>
    <w:rsid w:val="0010060B"/>
    <w:rsid w:val="0010121E"/>
    <w:rsid w:val="00106272"/>
    <w:rsid w:val="001076C5"/>
    <w:rsid w:val="00111341"/>
    <w:rsid w:val="001115AF"/>
    <w:rsid w:val="00112452"/>
    <w:rsid w:val="00113453"/>
    <w:rsid w:val="00113A0A"/>
    <w:rsid w:val="0011460B"/>
    <w:rsid w:val="00115B06"/>
    <w:rsid w:val="00116758"/>
    <w:rsid w:val="0011695A"/>
    <w:rsid w:val="001202FF"/>
    <w:rsid w:val="001212B6"/>
    <w:rsid w:val="00122FD1"/>
    <w:rsid w:val="00123014"/>
    <w:rsid w:val="00123A3D"/>
    <w:rsid w:val="00123A76"/>
    <w:rsid w:val="00124CBB"/>
    <w:rsid w:val="001264DF"/>
    <w:rsid w:val="00127737"/>
    <w:rsid w:val="00127B5D"/>
    <w:rsid w:val="001345B7"/>
    <w:rsid w:val="00135E82"/>
    <w:rsid w:val="00137853"/>
    <w:rsid w:val="00137CFD"/>
    <w:rsid w:val="00140139"/>
    <w:rsid w:val="001402E6"/>
    <w:rsid w:val="0014075F"/>
    <w:rsid w:val="00141EF8"/>
    <w:rsid w:val="00142490"/>
    <w:rsid w:val="00143A68"/>
    <w:rsid w:val="001443D2"/>
    <w:rsid w:val="001449B9"/>
    <w:rsid w:val="0014591F"/>
    <w:rsid w:val="001460BB"/>
    <w:rsid w:val="00146FFD"/>
    <w:rsid w:val="00150088"/>
    <w:rsid w:val="001544F9"/>
    <w:rsid w:val="00154F20"/>
    <w:rsid w:val="00157518"/>
    <w:rsid w:val="00157ACF"/>
    <w:rsid w:val="00157DA6"/>
    <w:rsid w:val="00161F79"/>
    <w:rsid w:val="001621C5"/>
    <w:rsid w:val="0016365F"/>
    <w:rsid w:val="0016393C"/>
    <w:rsid w:val="00165BA0"/>
    <w:rsid w:val="001722AB"/>
    <w:rsid w:val="00172ED5"/>
    <w:rsid w:val="00172FF1"/>
    <w:rsid w:val="001742B2"/>
    <w:rsid w:val="00174D4E"/>
    <w:rsid w:val="00175509"/>
    <w:rsid w:val="0017654B"/>
    <w:rsid w:val="001773D4"/>
    <w:rsid w:val="0018089F"/>
    <w:rsid w:val="00180F7E"/>
    <w:rsid w:val="001813CB"/>
    <w:rsid w:val="001817D6"/>
    <w:rsid w:val="00182391"/>
    <w:rsid w:val="0018378E"/>
    <w:rsid w:val="00183B34"/>
    <w:rsid w:val="00183C38"/>
    <w:rsid w:val="00184CDF"/>
    <w:rsid w:val="00184F70"/>
    <w:rsid w:val="00185990"/>
    <w:rsid w:val="0018625E"/>
    <w:rsid w:val="001862F4"/>
    <w:rsid w:val="00186473"/>
    <w:rsid w:val="0018649C"/>
    <w:rsid w:val="00187271"/>
    <w:rsid w:val="00190E1F"/>
    <w:rsid w:val="0019118F"/>
    <w:rsid w:val="001914BC"/>
    <w:rsid w:val="001915BD"/>
    <w:rsid w:val="001917E7"/>
    <w:rsid w:val="0019219E"/>
    <w:rsid w:val="0019239A"/>
    <w:rsid w:val="00195A62"/>
    <w:rsid w:val="001A0306"/>
    <w:rsid w:val="001A07EA"/>
    <w:rsid w:val="001A20F5"/>
    <w:rsid w:val="001A2983"/>
    <w:rsid w:val="001A2BE4"/>
    <w:rsid w:val="001A335B"/>
    <w:rsid w:val="001A41CB"/>
    <w:rsid w:val="001A4537"/>
    <w:rsid w:val="001A6939"/>
    <w:rsid w:val="001A6DA3"/>
    <w:rsid w:val="001B050C"/>
    <w:rsid w:val="001B12E6"/>
    <w:rsid w:val="001B1C49"/>
    <w:rsid w:val="001B23DB"/>
    <w:rsid w:val="001B2AAD"/>
    <w:rsid w:val="001B3233"/>
    <w:rsid w:val="001B376A"/>
    <w:rsid w:val="001B439B"/>
    <w:rsid w:val="001B5D0D"/>
    <w:rsid w:val="001B78BD"/>
    <w:rsid w:val="001C0BB8"/>
    <w:rsid w:val="001C1627"/>
    <w:rsid w:val="001C2733"/>
    <w:rsid w:val="001C278E"/>
    <w:rsid w:val="001C332F"/>
    <w:rsid w:val="001C35E2"/>
    <w:rsid w:val="001C370A"/>
    <w:rsid w:val="001C4DC8"/>
    <w:rsid w:val="001C54E5"/>
    <w:rsid w:val="001C63EB"/>
    <w:rsid w:val="001C7020"/>
    <w:rsid w:val="001D0FBF"/>
    <w:rsid w:val="001D16A4"/>
    <w:rsid w:val="001D17EF"/>
    <w:rsid w:val="001D1F1F"/>
    <w:rsid w:val="001D4960"/>
    <w:rsid w:val="001D4BCE"/>
    <w:rsid w:val="001D5505"/>
    <w:rsid w:val="001D59E0"/>
    <w:rsid w:val="001D5C9A"/>
    <w:rsid w:val="001D5D2A"/>
    <w:rsid w:val="001D680C"/>
    <w:rsid w:val="001E062C"/>
    <w:rsid w:val="001E1BE3"/>
    <w:rsid w:val="001E2599"/>
    <w:rsid w:val="001E3E4C"/>
    <w:rsid w:val="001E48FC"/>
    <w:rsid w:val="001E6195"/>
    <w:rsid w:val="001E6D09"/>
    <w:rsid w:val="001F07E3"/>
    <w:rsid w:val="001F1560"/>
    <w:rsid w:val="001F2192"/>
    <w:rsid w:val="001F2C8E"/>
    <w:rsid w:val="001F5CFA"/>
    <w:rsid w:val="001F5E4A"/>
    <w:rsid w:val="001F748A"/>
    <w:rsid w:val="001F7DE0"/>
    <w:rsid w:val="00200C6F"/>
    <w:rsid w:val="00200FBC"/>
    <w:rsid w:val="002018B9"/>
    <w:rsid w:val="00202EC2"/>
    <w:rsid w:val="00204560"/>
    <w:rsid w:val="002060F9"/>
    <w:rsid w:val="0020728E"/>
    <w:rsid w:val="00207A62"/>
    <w:rsid w:val="00210C15"/>
    <w:rsid w:val="002113CB"/>
    <w:rsid w:val="0021277A"/>
    <w:rsid w:val="00212C13"/>
    <w:rsid w:val="00214459"/>
    <w:rsid w:val="00214768"/>
    <w:rsid w:val="00214F97"/>
    <w:rsid w:val="00215425"/>
    <w:rsid w:val="00216095"/>
    <w:rsid w:val="00217266"/>
    <w:rsid w:val="0022138F"/>
    <w:rsid w:val="00221530"/>
    <w:rsid w:val="00221C68"/>
    <w:rsid w:val="00222682"/>
    <w:rsid w:val="00223412"/>
    <w:rsid w:val="0022342B"/>
    <w:rsid w:val="00223860"/>
    <w:rsid w:val="00225C45"/>
    <w:rsid w:val="00225D85"/>
    <w:rsid w:val="0022665C"/>
    <w:rsid w:val="00226832"/>
    <w:rsid w:val="00226F50"/>
    <w:rsid w:val="00227808"/>
    <w:rsid w:val="00230723"/>
    <w:rsid w:val="00230D3E"/>
    <w:rsid w:val="00234631"/>
    <w:rsid w:val="00237089"/>
    <w:rsid w:val="002417D6"/>
    <w:rsid w:val="002419B2"/>
    <w:rsid w:val="00241E47"/>
    <w:rsid w:val="002422CE"/>
    <w:rsid w:val="002427BF"/>
    <w:rsid w:val="00242911"/>
    <w:rsid w:val="00242FDE"/>
    <w:rsid w:val="00243C88"/>
    <w:rsid w:val="002461C2"/>
    <w:rsid w:val="00255632"/>
    <w:rsid w:val="002560CE"/>
    <w:rsid w:val="002563B2"/>
    <w:rsid w:val="00256B33"/>
    <w:rsid w:val="00257061"/>
    <w:rsid w:val="002634BE"/>
    <w:rsid w:val="0026384D"/>
    <w:rsid w:val="00264633"/>
    <w:rsid w:val="00265573"/>
    <w:rsid w:val="0026572D"/>
    <w:rsid w:val="00266313"/>
    <w:rsid w:val="00270449"/>
    <w:rsid w:val="0027177B"/>
    <w:rsid w:val="0027351A"/>
    <w:rsid w:val="00273AD8"/>
    <w:rsid w:val="00273E02"/>
    <w:rsid w:val="00275D1D"/>
    <w:rsid w:val="0027609F"/>
    <w:rsid w:val="00276412"/>
    <w:rsid w:val="00276536"/>
    <w:rsid w:val="00276B73"/>
    <w:rsid w:val="00281B7E"/>
    <w:rsid w:val="00282C19"/>
    <w:rsid w:val="002830AE"/>
    <w:rsid w:val="00284240"/>
    <w:rsid w:val="00284AFF"/>
    <w:rsid w:val="00285109"/>
    <w:rsid w:val="0028601E"/>
    <w:rsid w:val="002863E7"/>
    <w:rsid w:val="00286A3A"/>
    <w:rsid w:val="00286A79"/>
    <w:rsid w:val="002877FD"/>
    <w:rsid w:val="002909C3"/>
    <w:rsid w:val="00290B9E"/>
    <w:rsid w:val="00291CEC"/>
    <w:rsid w:val="00292139"/>
    <w:rsid w:val="002923F4"/>
    <w:rsid w:val="002932D4"/>
    <w:rsid w:val="0029407A"/>
    <w:rsid w:val="00295B03"/>
    <w:rsid w:val="00295F8A"/>
    <w:rsid w:val="0029656C"/>
    <w:rsid w:val="00297152"/>
    <w:rsid w:val="002A0F12"/>
    <w:rsid w:val="002A1093"/>
    <w:rsid w:val="002A1412"/>
    <w:rsid w:val="002A1C1A"/>
    <w:rsid w:val="002A451B"/>
    <w:rsid w:val="002A5216"/>
    <w:rsid w:val="002A6DFE"/>
    <w:rsid w:val="002A763B"/>
    <w:rsid w:val="002A775B"/>
    <w:rsid w:val="002A7CB6"/>
    <w:rsid w:val="002B056E"/>
    <w:rsid w:val="002B20E1"/>
    <w:rsid w:val="002B297F"/>
    <w:rsid w:val="002B60F7"/>
    <w:rsid w:val="002B7D52"/>
    <w:rsid w:val="002C0D49"/>
    <w:rsid w:val="002C1A3C"/>
    <w:rsid w:val="002C20C1"/>
    <w:rsid w:val="002C4212"/>
    <w:rsid w:val="002C4441"/>
    <w:rsid w:val="002C5D0E"/>
    <w:rsid w:val="002C6485"/>
    <w:rsid w:val="002C6910"/>
    <w:rsid w:val="002D406D"/>
    <w:rsid w:val="002D41D0"/>
    <w:rsid w:val="002E0038"/>
    <w:rsid w:val="002E04CB"/>
    <w:rsid w:val="002E1A74"/>
    <w:rsid w:val="002E1FD5"/>
    <w:rsid w:val="002E2FB5"/>
    <w:rsid w:val="002E652D"/>
    <w:rsid w:val="002E6985"/>
    <w:rsid w:val="002E79B9"/>
    <w:rsid w:val="002F0FBE"/>
    <w:rsid w:val="002F216F"/>
    <w:rsid w:val="002F3E0F"/>
    <w:rsid w:val="002F5A82"/>
    <w:rsid w:val="002F6267"/>
    <w:rsid w:val="002F63A0"/>
    <w:rsid w:val="002F6BFB"/>
    <w:rsid w:val="002F749C"/>
    <w:rsid w:val="002F7A82"/>
    <w:rsid w:val="002F7B75"/>
    <w:rsid w:val="00300CE1"/>
    <w:rsid w:val="003014F0"/>
    <w:rsid w:val="00302BD6"/>
    <w:rsid w:val="003036F2"/>
    <w:rsid w:val="00305F74"/>
    <w:rsid w:val="0030683A"/>
    <w:rsid w:val="00307013"/>
    <w:rsid w:val="003071D9"/>
    <w:rsid w:val="00307C39"/>
    <w:rsid w:val="0031105D"/>
    <w:rsid w:val="003111A7"/>
    <w:rsid w:val="00311607"/>
    <w:rsid w:val="00311DAA"/>
    <w:rsid w:val="0031203F"/>
    <w:rsid w:val="00312A24"/>
    <w:rsid w:val="0031408F"/>
    <w:rsid w:val="00317223"/>
    <w:rsid w:val="003176E2"/>
    <w:rsid w:val="00320399"/>
    <w:rsid w:val="00320E97"/>
    <w:rsid w:val="00322F1B"/>
    <w:rsid w:val="0032317C"/>
    <w:rsid w:val="00326E9E"/>
    <w:rsid w:val="00326EE7"/>
    <w:rsid w:val="00326FF8"/>
    <w:rsid w:val="00327851"/>
    <w:rsid w:val="00330BF2"/>
    <w:rsid w:val="00331400"/>
    <w:rsid w:val="00331D76"/>
    <w:rsid w:val="0033218E"/>
    <w:rsid w:val="00334C58"/>
    <w:rsid w:val="003353B1"/>
    <w:rsid w:val="003358B8"/>
    <w:rsid w:val="00336488"/>
    <w:rsid w:val="00337E5F"/>
    <w:rsid w:val="00337F9D"/>
    <w:rsid w:val="0034177D"/>
    <w:rsid w:val="00342AEB"/>
    <w:rsid w:val="003465F6"/>
    <w:rsid w:val="0034740E"/>
    <w:rsid w:val="0035090E"/>
    <w:rsid w:val="003511C6"/>
    <w:rsid w:val="00351DEA"/>
    <w:rsid w:val="003523BF"/>
    <w:rsid w:val="00355D0A"/>
    <w:rsid w:val="00355F3E"/>
    <w:rsid w:val="003569ED"/>
    <w:rsid w:val="00357680"/>
    <w:rsid w:val="00361107"/>
    <w:rsid w:val="00363C08"/>
    <w:rsid w:val="00364399"/>
    <w:rsid w:val="00364D8A"/>
    <w:rsid w:val="00364EF9"/>
    <w:rsid w:val="00366F75"/>
    <w:rsid w:val="0036739B"/>
    <w:rsid w:val="00367477"/>
    <w:rsid w:val="0036776C"/>
    <w:rsid w:val="00367B79"/>
    <w:rsid w:val="0037041C"/>
    <w:rsid w:val="003709B0"/>
    <w:rsid w:val="00370C14"/>
    <w:rsid w:val="003726ED"/>
    <w:rsid w:val="00373698"/>
    <w:rsid w:val="0037446B"/>
    <w:rsid w:val="003750D0"/>
    <w:rsid w:val="003753E7"/>
    <w:rsid w:val="00375F56"/>
    <w:rsid w:val="00375FA5"/>
    <w:rsid w:val="0037642D"/>
    <w:rsid w:val="0037674F"/>
    <w:rsid w:val="00376792"/>
    <w:rsid w:val="00376D3F"/>
    <w:rsid w:val="0037733E"/>
    <w:rsid w:val="00377703"/>
    <w:rsid w:val="003846DE"/>
    <w:rsid w:val="003847FB"/>
    <w:rsid w:val="00384D8B"/>
    <w:rsid w:val="00386030"/>
    <w:rsid w:val="003873AE"/>
    <w:rsid w:val="003875D9"/>
    <w:rsid w:val="00387953"/>
    <w:rsid w:val="00387F78"/>
    <w:rsid w:val="00390FA9"/>
    <w:rsid w:val="0039151C"/>
    <w:rsid w:val="00391B9E"/>
    <w:rsid w:val="00392CAD"/>
    <w:rsid w:val="00393381"/>
    <w:rsid w:val="00396925"/>
    <w:rsid w:val="00396C2C"/>
    <w:rsid w:val="00396D4D"/>
    <w:rsid w:val="0039758A"/>
    <w:rsid w:val="003A01C6"/>
    <w:rsid w:val="003A0C7E"/>
    <w:rsid w:val="003A475A"/>
    <w:rsid w:val="003A60D8"/>
    <w:rsid w:val="003A72C8"/>
    <w:rsid w:val="003B04CF"/>
    <w:rsid w:val="003B06F5"/>
    <w:rsid w:val="003B0A49"/>
    <w:rsid w:val="003B1221"/>
    <w:rsid w:val="003B2588"/>
    <w:rsid w:val="003B3E34"/>
    <w:rsid w:val="003B4D67"/>
    <w:rsid w:val="003B4E2B"/>
    <w:rsid w:val="003B5C22"/>
    <w:rsid w:val="003B5F3C"/>
    <w:rsid w:val="003B7709"/>
    <w:rsid w:val="003B7946"/>
    <w:rsid w:val="003C1173"/>
    <w:rsid w:val="003C2B20"/>
    <w:rsid w:val="003C37CE"/>
    <w:rsid w:val="003C4421"/>
    <w:rsid w:val="003C4945"/>
    <w:rsid w:val="003C6E68"/>
    <w:rsid w:val="003D1BEA"/>
    <w:rsid w:val="003D20EA"/>
    <w:rsid w:val="003D25F9"/>
    <w:rsid w:val="003D2737"/>
    <w:rsid w:val="003D2DB5"/>
    <w:rsid w:val="003D3A5C"/>
    <w:rsid w:val="003D3E9D"/>
    <w:rsid w:val="003D3ECC"/>
    <w:rsid w:val="003D4F29"/>
    <w:rsid w:val="003D57CE"/>
    <w:rsid w:val="003D796B"/>
    <w:rsid w:val="003E0727"/>
    <w:rsid w:val="003E0F21"/>
    <w:rsid w:val="003E15F1"/>
    <w:rsid w:val="003E1D1B"/>
    <w:rsid w:val="003E2AD3"/>
    <w:rsid w:val="003E2C6B"/>
    <w:rsid w:val="003E3CBB"/>
    <w:rsid w:val="003E3DFE"/>
    <w:rsid w:val="003E43FC"/>
    <w:rsid w:val="003E4E3A"/>
    <w:rsid w:val="003E70FF"/>
    <w:rsid w:val="003E7CD7"/>
    <w:rsid w:val="003F14CA"/>
    <w:rsid w:val="003F1955"/>
    <w:rsid w:val="003F28E6"/>
    <w:rsid w:val="003F2B99"/>
    <w:rsid w:val="003F3AE5"/>
    <w:rsid w:val="003F446F"/>
    <w:rsid w:val="003F49EF"/>
    <w:rsid w:val="003F4B2C"/>
    <w:rsid w:val="003F529F"/>
    <w:rsid w:val="003F634C"/>
    <w:rsid w:val="00401C70"/>
    <w:rsid w:val="004028AF"/>
    <w:rsid w:val="004031A2"/>
    <w:rsid w:val="00403B39"/>
    <w:rsid w:val="00404298"/>
    <w:rsid w:val="004044A2"/>
    <w:rsid w:val="004048E6"/>
    <w:rsid w:val="0040624C"/>
    <w:rsid w:val="00406268"/>
    <w:rsid w:val="00407E22"/>
    <w:rsid w:val="00410B10"/>
    <w:rsid w:val="00410B8F"/>
    <w:rsid w:val="00411219"/>
    <w:rsid w:val="004140D9"/>
    <w:rsid w:val="00414D00"/>
    <w:rsid w:val="004170AE"/>
    <w:rsid w:val="00417501"/>
    <w:rsid w:val="00421147"/>
    <w:rsid w:val="00421DF2"/>
    <w:rsid w:val="00423229"/>
    <w:rsid w:val="0042422D"/>
    <w:rsid w:val="00424474"/>
    <w:rsid w:val="00424545"/>
    <w:rsid w:val="004252FB"/>
    <w:rsid w:val="0042576E"/>
    <w:rsid w:val="00425C21"/>
    <w:rsid w:val="00430E29"/>
    <w:rsid w:val="00432D34"/>
    <w:rsid w:val="004346ED"/>
    <w:rsid w:val="0043674B"/>
    <w:rsid w:val="00437319"/>
    <w:rsid w:val="004378ED"/>
    <w:rsid w:val="00440031"/>
    <w:rsid w:val="00442784"/>
    <w:rsid w:val="0044294C"/>
    <w:rsid w:val="004454A1"/>
    <w:rsid w:val="004456BA"/>
    <w:rsid w:val="00445888"/>
    <w:rsid w:val="00447615"/>
    <w:rsid w:val="004509E5"/>
    <w:rsid w:val="00453C7A"/>
    <w:rsid w:val="00454363"/>
    <w:rsid w:val="00457420"/>
    <w:rsid w:val="00460D60"/>
    <w:rsid w:val="004614CF"/>
    <w:rsid w:val="0046300C"/>
    <w:rsid w:val="0046435C"/>
    <w:rsid w:val="00465E30"/>
    <w:rsid w:val="00466EA7"/>
    <w:rsid w:val="00467AAE"/>
    <w:rsid w:val="00470269"/>
    <w:rsid w:val="00472843"/>
    <w:rsid w:val="004738C8"/>
    <w:rsid w:val="0047452B"/>
    <w:rsid w:val="004757C3"/>
    <w:rsid w:val="004758DA"/>
    <w:rsid w:val="00475A67"/>
    <w:rsid w:val="00475DAE"/>
    <w:rsid w:val="00480DAA"/>
    <w:rsid w:val="00482325"/>
    <w:rsid w:val="00484A06"/>
    <w:rsid w:val="004871B9"/>
    <w:rsid w:val="00487B40"/>
    <w:rsid w:val="00487B92"/>
    <w:rsid w:val="00487BC0"/>
    <w:rsid w:val="004901DF"/>
    <w:rsid w:val="004903CD"/>
    <w:rsid w:val="00491218"/>
    <w:rsid w:val="00491EE1"/>
    <w:rsid w:val="00491F82"/>
    <w:rsid w:val="00494A0F"/>
    <w:rsid w:val="00494C01"/>
    <w:rsid w:val="00495042"/>
    <w:rsid w:val="004965B0"/>
    <w:rsid w:val="00497454"/>
    <w:rsid w:val="004A1652"/>
    <w:rsid w:val="004A297F"/>
    <w:rsid w:val="004A4D42"/>
    <w:rsid w:val="004A50AC"/>
    <w:rsid w:val="004A6297"/>
    <w:rsid w:val="004B0560"/>
    <w:rsid w:val="004B160D"/>
    <w:rsid w:val="004B256F"/>
    <w:rsid w:val="004B2902"/>
    <w:rsid w:val="004B30A4"/>
    <w:rsid w:val="004B359F"/>
    <w:rsid w:val="004B44B9"/>
    <w:rsid w:val="004B502C"/>
    <w:rsid w:val="004B67A3"/>
    <w:rsid w:val="004B6CC8"/>
    <w:rsid w:val="004B6DC7"/>
    <w:rsid w:val="004B7386"/>
    <w:rsid w:val="004C0913"/>
    <w:rsid w:val="004C2D2D"/>
    <w:rsid w:val="004C3891"/>
    <w:rsid w:val="004C3C75"/>
    <w:rsid w:val="004C3F07"/>
    <w:rsid w:val="004C42BF"/>
    <w:rsid w:val="004C5A95"/>
    <w:rsid w:val="004D0E93"/>
    <w:rsid w:val="004D1E9B"/>
    <w:rsid w:val="004D2AE9"/>
    <w:rsid w:val="004D30E0"/>
    <w:rsid w:val="004D31FF"/>
    <w:rsid w:val="004D3850"/>
    <w:rsid w:val="004D3E4D"/>
    <w:rsid w:val="004D438A"/>
    <w:rsid w:val="004D5B74"/>
    <w:rsid w:val="004D5BAB"/>
    <w:rsid w:val="004D6546"/>
    <w:rsid w:val="004D7232"/>
    <w:rsid w:val="004D78F7"/>
    <w:rsid w:val="004D7E36"/>
    <w:rsid w:val="004E17A5"/>
    <w:rsid w:val="004E2A0A"/>
    <w:rsid w:val="004E58DE"/>
    <w:rsid w:val="004E5BAD"/>
    <w:rsid w:val="004E5DD1"/>
    <w:rsid w:val="004E5FF2"/>
    <w:rsid w:val="004E635E"/>
    <w:rsid w:val="004E7A33"/>
    <w:rsid w:val="004F2BAB"/>
    <w:rsid w:val="004F592A"/>
    <w:rsid w:val="004F5C16"/>
    <w:rsid w:val="004F6A84"/>
    <w:rsid w:val="004F6FCC"/>
    <w:rsid w:val="004F77F2"/>
    <w:rsid w:val="005011F3"/>
    <w:rsid w:val="005025AF"/>
    <w:rsid w:val="00502837"/>
    <w:rsid w:val="00502C25"/>
    <w:rsid w:val="005030FE"/>
    <w:rsid w:val="005038E0"/>
    <w:rsid w:val="00503975"/>
    <w:rsid w:val="00503B55"/>
    <w:rsid w:val="00504AA9"/>
    <w:rsid w:val="00506BF1"/>
    <w:rsid w:val="00506F95"/>
    <w:rsid w:val="005109C0"/>
    <w:rsid w:val="00513DA2"/>
    <w:rsid w:val="00515ECC"/>
    <w:rsid w:val="0051610E"/>
    <w:rsid w:val="00516AD8"/>
    <w:rsid w:val="00517067"/>
    <w:rsid w:val="00520733"/>
    <w:rsid w:val="005208B5"/>
    <w:rsid w:val="00521348"/>
    <w:rsid w:val="00521DFF"/>
    <w:rsid w:val="005222E0"/>
    <w:rsid w:val="005234A4"/>
    <w:rsid w:val="005234C1"/>
    <w:rsid w:val="0052444B"/>
    <w:rsid w:val="00524C23"/>
    <w:rsid w:val="00524CDD"/>
    <w:rsid w:val="00525086"/>
    <w:rsid w:val="005251D8"/>
    <w:rsid w:val="00525EEF"/>
    <w:rsid w:val="0052670A"/>
    <w:rsid w:val="00526C18"/>
    <w:rsid w:val="005274E3"/>
    <w:rsid w:val="00527C0F"/>
    <w:rsid w:val="005320CE"/>
    <w:rsid w:val="00532DD5"/>
    <w:rsid w:val="005346F9"/>
    <w:rsid w:val="00537414"/>
    <w:rsid w:val="005412A3"/>
    <w:rsid w:val="00541E50"/>
    <w:rsid w:val="005424F0"/>
    <w:rsid w:val="00544EEF"/>
    <w:rsid w:val="005453C8"/>
    <w:rsid w:val="005458E7"/>
    <w:rsid w:val="005459B9"/>
    <w:rsid w:val="00545F43"/>
    <w:rsid w:val="00546E03"/>
    <w:rsid w:val="00547723"/>
    <w:rsid w:val="00550205"/>
    <w:rsid w:val="00551DE5"/>
    <w:rsid w:val="00552CDF"/>
    <w:rsid w:val="00555CCE"/>
    <w:rsid w:val="0055670B"/>
    <w:rsid w:val="00557AD7"/>
    <w:rsid w:val="00557BBF"/>
    <w:rsid w:val="00557BD6"/>
    <w:rsid w:val="00561399"/>
    <w:rsid w:val="005613D7"/>
    <w:rsid w:val="0056208E"/>
    <w:rsid w:val="005626C7"/>
    <w:rsid w:val="005629AA"/>
    <w:rsid w:val="005662C3"/>
    <w:rsid w:val="00566A6C"/>
    <w:rsid w:val="00566ABC"/>
    <w:rsid w:val="00566D2D"/>
    <w:rsid w:val="005670AA"/>
    <w:rsid w:val="005674F1"/>
    <w:rsid w:val="005723B3"/>
    <w:rsid w:val="00572A9E"/>
    <w:rsid w:val="00572AAB"/>
    <w:rsid w:val="00573FEB"/>
    <w:rsid w:val="005774F9"/>
    <w:rsid w:val="00577ABF"/>
    <w:rsid w:val="00577FC8"/>
    <w:rsid w:val="00581785"/>
    <w:rsid w:val="005831DF"/>
    <w:rsid w:val="00583364"/>
    <w:rsid w:val="00584690"/>
    <w:rsid w:val="00584D82"/>
    <w:rsid w:val="0058614B"/>
    <w:rsid w:val="00586FA7"/>
    <w:rsid w:val="00587158"/>
    <w:rsid w:val="005873FC"/>
    <w:rsid w:val="005875B2"/>
    <w:rsid w:val="00587B3D"/>
    <w:rsid w:val="0059272C"/>
    <w:rsid w:val="00592F0B"/>
    <w:rsid w:val="0059357F"/>
    <w:rsid w:val="00594B91"/>
    <w:rsid w:val="005961BB"/>
    <w:rsid w:val="00596A0E"/>
    <w:rsid w:val="00597079"/>
    <w:rsid w:val="00597E9A"/>
    <w:rsid w:val="005A0039"/>
    <w:rsid w:val="005A29B8"/>
    <w:rsid w:val="005A3529"/>
    <w:rsid w:val="005A44A3"/>
    <w:rsid w:val="005A4B5F"/>
    <w:rsid w:val="005B0A05"/>
    <w:rsid w:val="005B11F3"/>
    <w:rsid w:val="005B1507"/>
    <w:rsid w:val="005B1571"/>
    <w:rsid w:val="005B2459"/>
    <w:rsid w:val="005B2631"/>
    <w:rsid w:val="005B296E"/>
    <w:rsid w:val="005B2DF3"/>
    <w:rsid w:val="005B3020"/>
    <w:rsid w:val="005B309F"/>
    <w:rsid w:val="005B4D45"/>
    <w:rsid w:val="005B640E"/>
    <w:rsid w:val="005B64A1"/>
    <w:rsid w:val="005B6C55"/>
    <w:rsid w:val="005B7389"/>
    <w:rsid w:val="005C36C3"/>
    <w:rsid w:val="005C4149"/>
    <w:rsid w:val="005C4AD9"/>
    <w:rsid w:val="005C5174"/>
    <w:rsid w:val="005C533C"/>
    <w:rsid w:val="005C5D05"/>
    <w:rsid w:val="005C60D9"/>
    <w:rsid w:val="005C7B32"/>
    <w:rsid w:val="005D18B7"/>
    <w:rsid w:val="005D33E2"/>
    <w:rsid w:val="005D3A79"/>
    <w:rsid w:val="005D5085"/>
    <w:rsid w:val="005D53F6"/>
    <w:rsid w:val="005D5423"/>
    <w:rsid w:val="005D552D"/>
    <w:rsid w:val="005D5CA7"/>
    <w:rsid w:val="005D6630"/>
    <w:rsid w:val="005D755F"/>
    <w:rsid w:val="005E09CD"/>
    <w:rsid w:val="005E0C1C"/>
    <w:rsid w:val="005E1DF7"/>
    <w:rsid w:val="005E3A42"/>
    <w:rsid w:val="005E4389"/>
    <w:rsid w:val="005E4E99"/>
    <w:rsid w:val="005E6190"/>
    <w:rsid w:val="005E6288"/>
    <w:rsid w:val="005E69A6"/>
    <w:rsid w:val="005E6B4B"/>
    <w:rsid w:val="005F00C9"/>
    <w:rsid w:val="005F1099"/>
    <w:rsid w:val="005F10E0"/>
    <w:rsid w:val="005F1CBF"/>
    <w:rsid w:val="005F4137"/>
    <w:rsid w:val="005F4A3E"/>
    <w:rsid w:val="005F585C"/>
    <w:rsid w:val="005F6875"/>
    <w:rsid w:val="005F7013"/>
    <w:rsid w:val="005F7F2E"/>
    <w:rsid w:val="0060058C"/>
    <w:rsid w:val="00600D60"/>
    <w:rsid w:val="00603538"/>
    <w:rsid w:val="006056B8"/>
    <w:rsid w:val="00606C2C"/>
    <w:rsid w:val="00607162"/>
    <w:rsid w:val="0060728D"/>
    <w:rsid w:val="00607AA5"/>
    <w:rsid w:val="006108DD"/>
    <w:rsid w:val="00611C5B"/>
    <w:rsid w:val="00611C63"/>
    <w:rsid w:val="00612602"/>
    <w:rsid w:val="00614FB9"/>
    <w:rsid w:val="00615742"/>
    <w:rsid w:val="00615D1F"/>
    <w:rsid w:val="006161C9"/>
    <w:rsid w:val="00616F9A"/>
    <w:rsid w:val="00617C62"/>
    <w:rsid w:val="00620CDD"/>
    <w:rsid w:val="00623348"/>
    <w:rsid w:val="00623603"/>
    <w:rsid w:val="00623A8C"/>
    <w:rsid w:val="00623ADC"/>
    <w:rsid w:val="006241C6"/>
    <w:rsid w:val="00624A5A"/>
    <w:rsid w:val="00624D11"/>
    <w:rsid w:val="00627BB0"/>
    <w:rsid w:val="00630E3C"/>
    <w:rsid w:val="006328E7"/>
    <w:rsid w:val="00633663"/>
    <w:rsid w:val="00633EF5"/>
    <w:rsid w:val="00636D48"/>
    <w:rsid w:val="00637AA1"/>
    <w:rsid w:val="00637CD6"/>
    <w:rsid w:val="00637F2E"/>
    <w:rsid w:val="00640B7F"/>
    <w:rsid w:val="00641FBB"/>
    <w:rsid w:val="00642753"/>
    <w:rsid w:val="00645D64"/>
    <w:rsid w:val="00646594"/>
    <w:rsid w:val="00646791"/>
    <w:rsid w:val="0064720F"/>
    <w:rsid w:val="00647F08"/>
    <w:rsid w:val="006512C0"/>
    <w:rsid w:val="00651E3F"/>
    <w:rsid w:val="00651EA9"/>
    <w:rsid w:val="00652EBA"/>
    <w:rsid w:val="0065338C"/>
    <w:rsid w:val="00653497"/>
    <w:rsid w:val="006548AF"/>
    <w:rsid w:val="00655340"/>
    <w:rsid w:val="0066044F"/>
    <w:rsid w:val="00661468"/>
    <w:rsid w:val="006626C0"/>
    <w:rsid w:val="00662725"/>
    <w:rsid w:val="00663961"/>
    <w:rsid w:val="00664CC9"/>
    <w:rsid w:val="00664F7E"/>
    <w:rsid w:val="006661AF"/>
    <w:rsid w:val="00666673"/>
    <w:rsid w:val="0066791A"/>
    <w:rsid w:val="00670EB4"/>
    <w:rsid w:val="00671079"/>
    <w:rsid w:val="00672466"/>
    <w:rsid w:val="00672DFC"/>
    <w:rsid w:val="00674360"/>
    <w:rsid w:val="006750C4"/>
    <w:rsid w:val="00675195"/>
    <w:rsid w:val="00675223"/>
    <w:rsid w:val="006753A4"/>
    <w:rsid w:val="006778BF"/>
    <w:rsid w:val="00680833"/>
    <w:rsid w:val="00681F42"/>
    <w:rsid w:val="0068213E"/>
    <w:rsid w:val="00682C9E"/>
    <w:rsid w:val="00682CCC"/>
    <w:rsid w:val="006866D8"/>
    <w:rsid w:val="00686E36"/>
    <w:rsid w:val="006872CA"/>
    <w:rsid w:val="0068735D"/>
    <w:rsid w:val="00687E8A"/>
    <w:rsid w:val="00690F74"/>
    <w:rsid w:val="006913C7"/>
    <w:rsid w:val="0069189C"/>
    <w:rsid w:val="00691E47"/>
    <w:rsid w:val="00692A24"/>
    <w:rsid w:val="006935A2"/>
    <w:rsid w:val="00693986"/>
    <w:rsid w:val="006957F3"/>
    <w:rsid w:val="00696D5F"/>
    <w:rsid w:val="00696E50"/>
    <w:rsid w:val="006973F3"/>
    <w:rsid w:val="006A12A3"/>
    <w:rsid w:val="006A1519"/>
    <w:rsid w:val="006A22E5"/>
    <w:rsid w:val="006A4E83"/>
    <w:rsid w:val="006A5FEF"/>
    <w:rsid w:val="006A784F"/>
    <w:rsid w:val="006B04FA"/>
    <w:rsid w:val="006B1037"/>
    <w:rsid w:val="006B141A"/>
    <w:rsid w:val="006B153F"/>
    <w:rsid w:val="006B1B23"/>
    <w:rsid w:val="006B2B1B"/>
    <w:rsid w:val="006B43BE"/>
    <w:rsid w:val="006B4C00"/>
    <w:rsid w:val="006B4D2D"/>
    <w:rsid w:val="006B55A3"/>
    <w:rsid w:val="006B5EC1"/>
    <w:rsid w:val="006B6715"/>
    <w:rsid w:val="006B753B"/>
    <w:rsid w:val="006B7B08"/>
    <w:rsid w:val="006B7D0A"/>
    <w:rsid w:val="006C0500"/>
    <w:rsid w:val="006C05AF"/>
    <w:rsid w:val="006C0DE1"/>
    <w:rsid w:val="006C1289"/>
    <w:rsid w:val="006C2575"/>
    <w:rsid w:val="006C30DC"/>
    <w:rsid w:val="006C33BF"/>
    <w:rsid w:val="006C3BA8"/>
    <w:rsid w:val="006C6504"/>
    <w:rsid w:val="006C66C8"/>
    <w:rsid w:val="006C68C8"/>
    <w:rsid w:val="006C797A"/>
    <w:rsid w:val="006D1C2B"/>
    <w:rsid w:val="006D270D"/>
    <w:rsid w:val="006D291B"/>
    <w:rsid w:val="006D5AA8"/>
    <w:rsid w:val="006D5DB2"/>
    <w:rsid w:val="006D6DF4"/>
    <w:rsid w:val="006D6FF5"/>
    <w:rsid w:val="006D75C5"/>
    <w:rsid w:val="006E0D51"/>
    <w:rsid w:val="006E161D"/>
    <w:rsid w:val="006E1E38"/>
    <w:rsid w:val="006E1E53"/>
    <w:rsid w:val="006E1F71"/>
    <w:rsid w:val="006E2510"/>
    <w:rsid w:val="006E2579"/>
    <w:rsid w:val="006E2C29"/>
    <w:rsid w:val="006E4EFE"/>
    <w:rsid w:val="006E5739"/>
    <w:rsid w:val="006E5E90"/>
    <w:rsid w:val="006F50F6"/>
    <w:rsid w:val="006F55E8"/>
    <w:rsid w:val="006F6887"/>
    <w:rsid w:val="006F78A5"/>
    <w:rsid w:val="006F7E62"/>
    <w:rsid w:val="0070096F"/>
    <w:rsid w:val="00700D38"/>
    <w:rsid w:val="007026A1"/>
    <w:rsid w:val="00702703"/>
    <w:rsid w:val="00704DC8"/>
    <w:rsid w:val="00705102"/>
    <w:rsid w:val="00705143"/>
    <w:rsid w:val="007069DF"/>
    <w:rsid w:val="0071045B"/>
    <w:rsid w:val="00711001"/>
    <w:rsid w:val="007123DC"/>
    <w:rsid w:val="00712B59"/>
    <w:rsid w:val="0071729F"/>
    <w:rsid w:val="00720F46"/>
    <w:rsid w:val="00721B77"/>
    <w:rsid w:val="00721EEC"/>
    <w:rsid w:val="007248FF"/>
    <w:rsid w:val="0072715E"/>
    <w:rsid w:val="007271FF"/>
    <w:rsid w:val="00730360"/>
    <w:rsid w:val="00731B70"/>
    <w:rsid w:val="00732163"/>
    <w:rsid w:val="00736DA9"/>
    <w:rsid w:val="007370D6"/>
    <w:rsid w:val="0074175E"/>
    <w:rsid w:val="00744709"/>
    <w:rsid w:val="00745C47"/>
    <w:rsid w:val="00746A50"/>
    <w:rsid w:val="0074710D"/>
    <w:rsid w:val="00747B5A"/>
    <w:rsid w:val="00747D8A"/>
    <w:rsid w:val="00750D71"/>
    <w:rsid w:val="00751761"/>
    <w:rsid w:val="00753DCF"/>
    <w:rsid w:val="00754892"/>
    <w:rsid w:val="007558E8"/>
    <w:rsid w:val="00757423"/>
    <w:rsid w:val="00757485"/>
    <w:rsid w:val="007578DE"/>
    <w:rsid w:val="00757F2D"/>
    <w:rsid w:val="0076025C"/>
    <w:rsid w:val="00761788"/>
    <w:rsid w:val="00761FB1"/>
    <w:rsid w:val="00762ED1"/>
    <w:rsid w:val="0076389D"/>
    <w:rsid w:val="00765289"/>
    <w:rsid w:val="007664C0"/>
    <w:rsid w:val="00770422"/>
    <w:rsid w:val="0077091C"/>
    <w:rsid w:val="00770938"/>
    <w:rsid w:val="00771DEE"/>
    <w:rsid w:val="00772455"/>
    <w:rsid w:val="00772904"/>
    <w:rsid w:val="00773F90"/>
    <w:rsid w:val="00775186"/>
    <w:rsid w:val="00777471"/>
    <w:rsid w:val="00777A42"/>
    <w:rsid w:val="00780A3F"/>
    <w:rsid w:val="00780ABF"/>
    <w:rsid w:val="00780E56"/>
    <w:rsid w:val="007816F6"/>
    <w:rsid w:val="00781C99"/>
    <w:rsid w:val="0078344E"/>
    <w:rsid w:val="0078634A"/>
    <w:rsid w:val="007864D0"/>
    <w:rsid w:val="00787183"/>
    <w:rsid w:val="007873C5"/>
    <w:rsid w:val="00790CA8"/>
    <w:rsid w:val="0079112E"/>
    <w:rsid w:val="00791780"/>
    <w:rsid w:val="00791C35"/>
    <w:rsid w:val="0079328B"/>
    <w:rsid w:val="00794C35"/>
    <w:rsid w:val="007955CD"/>
    <w:rsid w:val="007957D0"/>
    <w:rsid w:val="007966DD"/>
    <w:rsid w:val="007979F4"/>
    <w:rsid w:val="00797AF1"/>
    <w:rsid w:val="007A24DD"/>
    <w:rsid w:val="007A29BB"/>
    <w:rsid w:val="007A2F08"/>
    <w:rsid w:val="007A467C"/>
    <w:rsid w:val="007A496E"/>
    <w:rsid w:val="007A52AE"/>
    <w:rsid w:val="007A64D1"/>
    <w:rsid w:val="007A672C"/>
    <w:rsid w:val="007A78D3"/>
    <w:rsid w:val="007A7997"/>
    <w:rsid w:val="007A7FB3"/>
    <w:rsid w:val="007B08F7"/>
    <w:rsid w:val="007B1A3B"/>
    <w:rsid w:val="007B1CD3"/>
    <w:rsid w:val="007B284B"/>
    <w:rsid w:val="007B3963"/>
    <w:rsid w:val="007B62D5"/>
    <w:rsid w:val="007B6B77"/>
    <w:rsid w:val="007C39FC"/>
    <w:rsid w:val="007C45FD"/>
    <w:rsid w:val="007C4EAF"/>
    <w:rsid w:val="007C58F8"/>
    <w:rsid w:val="007C5C6C"/>
    <w:rsid w:val="007C7CB4"/>
    <w:rsid w:val="007C7FEA"/>
    <w:rsid w:val="007D12AD"/>
    <w:rsid w:val="007D23CC"/>
    <w:rsid w:val="007D2681"/>
    <w:rsid w:val="007D2D0C"/>
    <w:rsid w:val="007D357C"/>
    <w:rsid w:val="007D5735"/>
    <w:rsid w:val="007D64CD"/>
    <w:rsid w:val="007D66F5"/>
    <w:rsid w:val="007D6795"/>
    <w:rsid w:val="007D7629"/>
    <w:rsid w:val="007E1708"/>
    <w:rsid w:val="007E23B0"/>
    <w:rsid w:val="007E3074"/>
    <w:rsid w:val="007E3DF4"/>
    <w:rsid w:val="007E40A2"/>
    <w:rsid w:val="007E4858"/>
    <w:rsid w:val="007E5D49"/>
    <w:rsid w:val="007E67E5"/>
    <w:rsid w:val="007E7B75"/>
    <w:rsid w:val="007F0183"/>
    <w:rsid w:val="007F15EF"/>
    <w:rsid w:val="007F1D92"/>
    <w:rsid w:val="007F3591"/>
    <w:rsid w:val="007F44D5"/>
    <w:rsid w:val="007F4DC4"/>
    <w:rsid w:val="007F544A"/>
    <w:rsid w:val="007F55FB"/>
    <w:rsid w:val="007F6F15"/>
    <w:rsid w:val="007F75D4"/>
    <w:rsid w:val="00802883"/>
    <w:rsid w:val="0080555D"/>
    <w:rsid w:val="00805954"/>
    <w:rsid w:val="008071AF"/>
    <w:rsid w:val="00807EB3"/>
    <w:rsid w:val="00810AB8"/>
    <w:rsid w:val="0081115A"/>
    <w:rsid w:val="0081166B"/>
    <w:rsid w:val="00811CD4"/>
    <w:rsid w:val="00811E85"/>
    <w:rsid w:val="008122E3"/>
    <w:rsid w:val="00812365"/>
    <w:rsid w:val="0081397C"/>
    <w:rsid w:val="00813ACD"/>
    <w:rsid w:val="00814EFD"/>
    <w:rsid w:val="00815E42"/>
    <w:rsid w:val="008162C6"/>
    <w:rsid w:val="00817ECD"/>
    <w:rsid w:val="00817EF0"/>
    <w:rsid w:val="008205C2"/>
    <w:rsid w:val="00822BD1"/>
    <w:rsid w:val="00823241"/>
    <w:rsid w:val="008235F2"/>
    <w:rsid w:val="00824684"/>
    <w:rsid w:val="00825A7C"/>
    <w:rsid w:val="00825C02"/>
    <w:rsid w:val="008265BE"/>
    <w:rsid w:val="0083042F"/>
    <w:rsid w:val="00831AF8"/>
    <w:rsid w:val="00831CE3"/>
    <w:rsid w:val="008332DF"/>
    <w:rsid w:val="008339B9"/>
    <w:rsid w:val="00833A34"/>
    <w:rsid w:val="00833C55"/>
    <w:rsid w:val="00833D20"/>
    <w:rsid w:val="00835ADD"/>
    <w:rsid w:val="00836D6F"/>
    <w:rsid w:val="00840E07"/>
    <w:rsid w:val="00840FE4"/>
    <w:rsid w:val="00841384"/>
    <w:rsid w:val="008414DA"/>
    <w:rsid w:val="00844442"/>
    <w:rsid w:val="00846188"/>
    <w:rsid w:val="0084716B"/>
    <w:rsid w:val="00847624"/>
    <w:rsid w:val="00850831"/>
    <w:rsid w:val="00850CEA"/>
    <w:rsid w:val="00850EF6"/>
    <w:rsid w:val="00851E4E"/>
    <w:rsid w:val="00852E7C"/>
    <w:rsid w:val="0085374E"/>
    <w:rsid w:val="00854336"/>
    <w:rsid w:val="00856A38"/>
    <w:rsid w:val="00856D58"/>
    <w:rsid w:val="00857D87"/>
    <w:rsid w:val="008618FA"/>
    <w:rsid w:val="00862F29"/>
    <w:rsid w:val="00863F55"/>
    <w:rsid w:val="00864CDC"/>
    <w:rsid w:val="00864DBE"/>
    <w:rsid w:val="0086605D"/>
    <w:rsid w:val="00866C29"/>
    <w:rsid w:val="008672BA"/>
    <w:rsid w:val="0086735F"/>
    <w:rsid w:val="008701B2"/>
    <w:rsid w:val="00870BD2"/>
    <w:rsid w:val="008717E2"/>
    <w:rsid w:val="0087424F"/>
    <w:rsid w:val="00874914"/>
    <w:rsid w:val="008760F0"/>
    <w:rsid w:val="00877273"/>
    <w:rsid w:val="008776B0"/>
    <w:rsid w:val="00877E13"/>
    <w:rsid w:val="00880EEB"/>
    <w:rsid w:val="00881310"/>
    <w:rsid w:val="008813E9"/>
    <w:rsid w:val="00881D2F"/>
    <w:rsid w:val="008824D1"/>
    <w:rsid w:val="00882C68"/>
    <w:rsid w:val="00882D77"/>
    <w:rsid w:val="00883158"/>
    <w:rsid w:val="008837D4"/>
    <w:rsid w:val="00884FAD"/>
    <w:rsid w:val="00887287"/>
    <w:rsid w:val="008874AE"/>
    <w:rsid w:val="00893CEE"/>
    <w:rsid w:val="008948A1"/>
    <w:rsid w:val="00895837"/>
    <w:rsid w:val="008963A4"/>
    <w:rsid w:val="008968AC"/>
    <w:rsid w:val="008972DB"/>
    <w:rsid w:val="008A0620"/>
    <w:rsid w:val="008A1195"/>
    <w:rsid w:val="008A1AF5"/>
    <w:rsid w:val="008A271C"/>
    <w:rsid w:val="008A2A95"/>
    <w:rsid w:val="008A3533"/>
    <w:rsid w:val="008A490A"/>
    <w:rsid w:val="008A7445"/>
    <w:rsid w:val="008A7B71"/>
    <w:rsid w:val="008B06C8"/>
    <w:rsid w:val="008B0E31"/>
    <w:rsid w:val="008B11AF"/>
    <w:rsid w:val="008B1463"/>
    <w:rsid w:val="008B158A"/>
    <w:rsid w:val="008B3009"/>
    <w:rsid w:val="008B400F"/>
    <w:rsid w:val="008B4E8E"/>
    <w:rsid w:val="008B553C"/>
    <w:rsid w:val="008B55A2"/>
    <w:rsid w:val="008B576C"/>
    <w:rsid w:val="008B6707"/>
    <w:rsid w:val="008C449A"/>
    <w:rsid w:val="008C46A7"/>
    <w:rsid w:val="008C4799"/>
    <w:rsid w:val="008C544E"/>
    <w:rsid w:val="008C5EBB"/>
    <w:rsid w:val="008C5F0B"/>
    <w:rsid w:val="008C6AA3"/>
    <w:rsid w:val="008C6FB3"/>
    <w:rsid w:val="008C7736"/>
    <w:rsid w:val="008C7883"/>
    <w:rsid w:val="008D04B7"/>
    <w:rsid w:val="008D0F09"/>
    <w:rsid w:val="008D18CC"/>
    <w:rsid w:val="008D567E"/>
    <w:rsid w:val="008D6478"/>
    <w:rsid w:val="008D6B8D"/>
    <w:rsid w:val="008D7A9D"/>
    <w:rsid w:val="008D7E2E"/>
    <w:rsid w:val="008D7F23"/>
    <w:rsid w:val="008E0B33"/>
    <w:rsid w:val="008E1A0C"/>
    <w:rsid w:val="008E222B"/>
    <w:rsid w:val="008E2562"/>
    <w:rsid w:val="008E26A2"/>
    <w:rsid w:val="008E7707"/>
    <w:rsid w:val="008E795D"/>
    <w:rsid w:val="008F098B"/>
    <w:rsid w:val="008F0F3E"/>
    <w:rsid w:val="008F118F"/>
    <w:rsid w:val="008F1894"/>
    <w:rsid w:val="008F19F2"/>
    <w:rsid w:val="008F1B32"/>
    <w:rsid w:val="008F1F91"/>
    <w:rsid w:val="008F307F"/>
    <w:rsid w:val="008F39C5"/>
    <w:rsid w:val="008F41F4"/>
    <w:rsid w:val="008F4EA1"/>
    <w:rsid w:val="008F5497"/>
    <w:rsid w:val="008F54F6"/>
    <w:rsid w:val="008F6143"/>
    <w:rsid w:val="008F6F2D"/>
    <w:rsid w:val="009014D0"/>
    <w:rsid w:val="00901791"/>
    <w:rsid w:val="00903B32"/>
    <w:rsid w:val="009055C1"/>
    <w:rsid w:val="00906209"/>
    <w:rsid w:val="00906599"/>
    <w:rsid w:val="00910277"/>
    <w:rsid w:val="009132E9"/>
    <w:rsid w:val="00914312"/>
    <w:rsid w:val="00915422"/>
    <w:rsid w:val="009155D6"/>
    <w:rsid w:val="00915BF7"/>
    <w:rsid w:val="009209EE"/>
    <w:rsid w:val="00921D22"/>
    <w:rsid w:val="009235AD"/>
    <w:rsid w:val="009249E4"/>
    <w:rsid w:val="009272F6"/>
    <w:rsid w:val="0092731F"/>
    <w:rsid w:val="00930DB6"/>
    <w:rsid w:val="009315D5"/>
    <w:rsid w:val="00932697"/>
    <w:rsid w:val="00932879"/>
    <w:rsid w:val="00932E38"/>
    <w:rsid w:val="009352D1"/>
    <w:rsid w:val="00935431"/>
    <w:rsid w:val="00935AAB"/>
    <w:rsid w:val="009400AE"/>
    <w:rsid w:val="009419B3"/>
    <w:rsid w:val="00941C46"/>
    <w:rsid w:val="00941DEA"/>
    <w:rsid w:val="00944A96"/>
    <w:rsid w:val="00945AF8"/>
    <w:rsid w:val="00945D80"/>
    <w:rsid w:val="00946195"/>
    <w:rsid w:val="00950EA6"/>
    <w:rsid w:val="00951075"/>
    <w:rsid w:val="009512DA"/>
    <w:rsid w:val="00951BFE"/>
    <w:rsid w:val="009526C9"/>
    <w:rsid w:val="00952D54"/>
    <w:rsid w:val="00953A01"/>
    <w:rsid w:val="009542E6"/>
    <w:rsid w:val="00955852"/>
    <w:rsid w:val="00957DE3"/>
    <w:rsid w:val="0096151B"/>
    <w:rsid w:val="00962A12"/>
    <w:rsid w:val="00962CB8"/>
    <w:rsid w:val="00964490"/>
    <w:rsid w:val="0096658A"/>
    <w:rsid w:val="00966747"/>
    <w:rsid w:val="009672C0"/>
    <w:rsid w:val="00971405"/>
    <w:rsid w:val="00971407"/>
    <w:rsid w:val="00973DF6"/>
    <w:rsid w:val="00974DEA"/>
    <w:rsid w:val="0097574A"/>
    <w:rsid w:val="009770C1"/>
    <w:rsid w:val="0098059D"/>
    <w:rsid w:val="00980FC7"/>
    <w:rsid w:val="00981C2D"/>
    <w:rsid w:val="00981F8B"/>
    <w:rsid w:val="0098216E"/>
    <w:rsid w:val="00983260"/>
    <w:rsid w:val="00983318"/>
    <w:rsid w:val="009865EF"/>
    <w:rsid w:val="0098706B"/>
    <w:rsid w:val="0098736C"/>
    <w:rsid w:val="0099167F"/>
    <w:rsid w:val="009921B3"/>
    <w:rsid w:val="00992C8A"/>
    <w:rsid w:val="00994526"/>
    <w:rsid w:val="00994F02"/>
    <w:rsid w:val="009A13A5"/>
    <w:rsid w:val="009A1A5D"/>
    <w:rsid w:val="009A2E22"/>
    <w:rsid w:val="009A3C0D"/>
    <w:rsid w:val="009A4405"/>
    <w:rsid w:val="009A5901"/>
    <w:rsid w:val="009A64E9"/>
    <w:rsid w:val="009A78CF"/>
    <w:rsid w:val="009B18B3"/>
    <w:rsid w:val="009B1BE1"/>
    <w:rsid w:val="009B3291"/>
    <w:rsid w:val="009B39B9"/>
    <w:rsid w:val="009B3B94"/>
    <w:rsid w:val="009B6598"/>
    <w:rsid w:val="009C05B7"/>
    <w:rsid w:val="009C1647"/>
    <w:rsid w:val="009C1F8B"/>
    <w:rsid w:val="009C37A6"/>
    <w:rsid w:val="009C3BEF"/>
    <w:rsid w:val="009C598B"/>
    <w:rsid w:val="009C5F63"/>
    <w:rsid w:val="009C6F79"/>
    <w:rsid w:val="009C7B70"/>
    <w:rsid w:val="009D0182"/>
    <w:rsid w:val="009D0237"/>
    <w:rsid w:val="009D0C28"/>
    <w:rsid w:val="009D1844"/>
    <w:rsid w:val="009D20A3"/>
    <w:rsid w:val="009D2BD1"/>
    <w:rsid w:val="009D5162"/>
    <w:rsid w:val="009D72E9"/>
    <w:rsid w:val="009E0B97"/>
    <w:rsid w:val="009E163E"/>
    <w:rsid w:val="009E2268"/>
    <w:rsid w:val="009E2AEE"/>
    <w:rsid w:val="009E5179"/>
    <w:rsid w:val="009E5A8C"/>
    <w:rsid w:val="009E5E11"/>
    <w:rsid w:val="009E63BB"/>
    <w:rsid w:val="009E6679"/>
    <w:rsid w:val="009F0A73"/>
    <w:rsid w:val="009F20D0"/>
    <w:rsid w:val="009F32B3"/>
    <w:rsid w:val="009F3E64"/>
    <w:rsid w:val="009F7FF8"/>
    <w:rsid w:val="00A00B3B"/>
    <w:rsid w:val="00A00F99"/>
    <w:rsid w:val="00A02B28"/>
    <w:rsid w:val="00A04D09"/>
    <w:rsid w:val="00A060F1"/>
    <w:rsid w:val="00A06B0B"/>
    <w:rsid w:val="00A111FC"/>
    <w:rsid w:val="00A121ED"/>
    <w:rsid w:val="00A12326"/>
    <w:rsid w:val="00A1310D"/>
    <w:rsid w:val="00A140FC"/>
    <w:rsid w:val="00A160EE"/>
    <w:rsid w:val="00A17B78"/>
    <w:rsid w:val="00A215B1"/>
    <w:rsid w:val="00A221AD"/>
    <w:rsid w:val="00A23BCF"/>
    <w:rsid w:val="00A23F54"/>
    <w:rsid w:val="00A24239"/>
    <w:rsid w:val="00A243F6"/>
    <w:rsid w:val="00A25AA0"/>
    <w:rsid w:val="00A25D62"/>
    <w:rsid w:val="00A264CB"/>
    <w:rsid w:val="00A26804"/>
    <w:rsid w:val="00A300F9"/>
    <w:rsid w:val="00A30368"/>
    <w:rsid w:val="00A305E2"/>
    <w:rsid w:val="00A34AA1"/>
    <w:rsid w:val="00A34BD5"/>
    <w:rsid w:val="00A34F12"/>
    <w:rsid w:val="00A408A8"/>
    <w:rsid w:val="00A40E25"/>
    <w:rsid w:val="00A412EB"/>
    <w:rsid w:val="00A415E0"/>
    <w:rsid w:val="00A42419"/>
    <w:rsid w:val="00A439D3"/>
    <w:rsid w:val="00A4497C"/>
    <w:rsid w:val="00A476BE"/>
    <w:rsid w:val="00A50E05"/>
    <w:rsid w:val="00A525ED"/>
    <w:rsid w:val="00A52AFE"/>
    <w:rsid w:val="00A530F0"/>
    <w:rsid w:val="00A5602F"/>
    <w:rsid w:val="00A57921"/>
    <w:rsid w:val="00A57D10"/>
    <w:rsid w:val="00A60256"/>
    <w:rsid w:val="00A61616"/>
    <w:rsid w:val="00A61D0F"/>
    <w:rsid w:val="00A63EAD"/>
    <w:rsid w:val="00A64DE7"/>
    <w:rsid w:val="00A64FD0"/>
    <w:rsid w:val="00A65235"/>
    <w:rsid w:val="00A663C3"/>
    <w:rsid w:val="00A7331C"/>
    <w:rsid w:val="00A76021"/>
    <w:rsid w:val="00A800E0"/>
    <w:rsid w:val="00A8088D"/>
    <w:rsid w:val="00A81581"/>
    <w:rsid w:val="00A83031"/>
    <w:rsid w:val="00A876DC"/>
    <w:rsid w:val="00A95749"/>
    <w:rsid w:val="00A95E74"/>
    <w:rsid w:val="00A96AAA"/>
    <w:rsid w:val="00A976D1"/>
    <w:rsid w:val="00AA1BDA"/>
    <w:rsid w:val="00AA2043"/>
    <w:rsid w:val="00AA28D2"/>
    <w:rsid w:val="00AA4B0B"/>
    <w:rsid w:val="00AA5108"/>
    <w:rsid w:val="00AA55CA"/>
    <w:rsid w:val="00AA5BBB"/>
    <w:rsid w:val="00AA67C2"/>
    <w:rsid w:val="00AA7356"/>
    <w:rsid w:val="00AB0340"/>
    <w:rsid w:val="00AB1ADC"/>
    <w:rsid w:val="00AB2F16"/>
    <w:rsid w:val="00AB4696"/>
    <w:rsid w:val="00AB6D04"/>
    <w:rsid w:val="00AC16A2"/>
    <w:rsid w:val="00AC220E"/>
    <w:rsid w:val="00AC2451"/>
    <w:rsid w:val="00AC2C0D"/>
    <w:rsid w:val="00AC4CEE"/>
    <w:rsid w:val="00AC5709"/>
    <w:rsid w:val="00AC57BD"/>
    <w:rsid w:val="00AC59D7"/>
    <w:rsid w:val="00AC70AF"/>
    <w:rsid w:val="00AC79C1"/>
    <w:rsid w:val="00AD01D5"/>
    <w:rsid w:val="00AD0534"/>
    <w:rsid w:val="00AD08F3"/>
    <w:rsid w:val="00AD1E0D"/>
    <w:rsid w:val="00AD3EC2"/>
    <w:rsid w:val="00AD3FB5"/>
    <w:rsid w:val="00AD7536"/>
    <w:rsid w:val="00AD767F"/>
    <w:rsid w:val="00AD7EC7"/>
    <w:rsid w:val="00AE0ECD"/>
    <w:rsid w:val="00AE1A9E"/>
    <w:rsid w:val="00AE3DEA"/>
    <w:rsid w:val="00AE3F82"/>
    <w:rsid w:val="00AE711D"/>
    <w:rsid w:val="00AE7690"/>
    <w:rsid w:val="00AE7EF1"/>
    <w:rsid w:val="00AF19CA"/>
    <w:rsid w:val="00AF24F0"/>
    <w:rsid w:val="00AF296F"/>
    <w:rsid w:val="00AF298E"/>
    <w:rsid w:val="00AF4EFA"/>
    <w:rsid w:val="00AF5714"/>
    <w:rsid w:val="00AF7BC5"/>
    <w:rsid w:val="00B01B5C"/>
    <w:rsid w:val="00B01C21"/>
    <w:rsid w:val="00B01F74"/>
    <w:rsid w:val="00B04908"/>
    <w:rsid w:val="00B05684"/>
    <w:rsid w:val="00B06183"/>
    <w:rsid w:val="00B07A5D"/>
    <w:rsid w:val="00B07CE3"/>
    <w:rsid w:val="00B10A0D"/>
    <w:rsid w:val="00B10C9C"/>
    <w:rsid w:val="00B136CF"/>
    <w:rsid w:val="00B13D63"/>
    <w:rsid w:val="00B13ECC"/>
    <w:rsid w:val="00B141A6"/>
    <w:rsid w:val="00B14597"/>
    <w:rsid w:val="00B14E7C"/>
    <w:rsid w:val="00B1569A"/>
    <w:rsid w:val="00B175E5"/>
    <w:rsid w:val="00B20C30"/>
    <w:rsid w:val="00B20E22"/>
    <w:rsid w:val="00B212C4"/>
    <w:rsid w:val="00B21A5A"/>
    <w:rsid w:val="00B21D2E"/>
    <w:rsid w:val="00B22213"/>
    <w:rsid w:val="00B22A8D"/>
    <w:rsid w:val="00B23712"/>
    <w:rsid w:val="00B240D0"/>
    <w:rsid w:val="00B24F34"/>
    <w:rsid w:val="00B3078F"/>
    <w:rsid w:val="00B309AF"/>
    <w:rsid w:val="00B30B95"/>
    <w:rsid w:val="00B3151D"/>
    <w:rsid w:val="00B34ED0"/>
    <w:rsid w:val="00B35E2C"/>
    <w:rsid w:val="00B369FB"/>
    <w:rsid w:val="00B36C18"/>
    <w:rsid w:val="00B377F9"/>
    <w:rsid w:val="00B419E9"/>
    <w:rsid w:val="00B42127"/>
    <w:rsid w:val="00B4266C"/>
    <w:rsid w:val="00B454A0"/>
    <w:rsid w:val="00B454CF"/>
    <w:rsid w:val="00B461C9"/>
    <w:rsid w:val="00B467BC"/>
    <w:rsid w:val="00B46D9F"/>
    <w:rsid w:val="00B515F2"/>
    <w:rsid w:val="00B5218D"/>
    <w:rsid w:val="00B53455"/>
    <w:rsid w:val="00B54A8F"/>
    <w:rsid w:val="00B60DA1"/>
    <w:rsid w:val="00B6202F"/>
    <w:rsid w:val="00B62915"/>
    <w:rsid w:val="00B63F57"/>
    <w:rsid w:val="00B644B3"/>
    <w:rsid w:val="00B65E5B"/>
    <w:rsid w:val="00B666E0"/>
    <w:rsid w:val="00B667CB"/>
    <w:rsid w:val="00B66C17"/>
    <w:rsid w:val="00B70B54"/>
    <w:rsid w:val="00B714FA"/>
    <w:rsid w:val="00B7238B"/>
    <w:rsid w:val="00B73577"/>
    <w:rsid w:val="00B73A2A"/>
    <w:rsid w:val="00B74157"/>
    <w:rsid w:val="00B761B2"/>
    <w:rsid w:val="00B779E4"/>
    <w:rsid w:val="00B80562"/>
    <w:rsid w:val="00B80EC6"/>
    <w:rsid w:val="00B81F1A"/>
    <w:rsid w:val="00B83D05"/>
    <w:rsid w:val="00B84EFA"/>
    <w:rsid w:val="00B879C6"/>
    <w:rsid w:val="00B90899"/>
    <w:rsid w:val="00B944B0"/>
    <w:rsid w:val="00B9519C"/>
    <w:rsid w:val="00B9799A"/>
    <w:rsid w:val="00B979BE"/>
    <w:rsid w:val="00B97ABC"/>
    <w:rsid w:val="00BA43E7"/>
    <w:rsid w:val="00BA6A21"/>
    <w:rsid w:val="00BA712A"/>
    <w:rsid w:val="00BA77D3"/>
    <w:rsid w:val="00BA7CCB"/>
    <w:rsid w:val="00BB112D"/>
    <w:rsid w:val="00BB122A"/>
    <w:rsid w:val="00BB1794"/>
    <w:rsid w:val="00BB2BB5"/>
    <w:rsid w:val="00BB7463"/>
    <w:rsid w:val="00BB7688"/>
    <w:rsid w:val="00BB77B1"/>
    <w:rsid w:val="00BC0357"/>
    <w:rsid w:val="00BC109D"/>
    <w:rsid w:val="00BC1F97"/>
    <w:rsid w:val="00BC2186"/>
    <w:rsid w:val="00BC26AD"/>
    <w:rsid w:val="00BC3BF0"/>
    <w:rsid w:val="00BC3C95"/>
    <w:rsid w:val="00BC43F1"/>
    <w:rsid w:val="00BC4924"/>
    <w:rsid w:val="00BC4BEA"/>
    <w:rsid w:val="00BC53F0"/>
    <w:rsid w:val="00BC6E39"/>
    <w:rsid w:val="00BD0F3E"/>
    <w:rsid w:val="00BD2F87"/>
    <w:rsid w:val="00BD486C"/>
    <w:rsid w:val="00BD57C1"/>
    <w:rsid w:val="00BD6B8E"/>
    <w:rsid w:val="00BD7929"/>
    <w:rsid w:val="00BE2A36"/>
    <w:rsid w:val="00BE6E27"/>
    <w:rsid w:val="00BE6FDF"/>
    <w:rsid w:val="00BF0585"/>
    <w:rsid w:val="00BF2040"/>
    <w:rsid w:val="00BF3763"/>
    <w:rsid w:val="00BF3F69"/>
    <w:rsid w:val="00BF4C31"/>
    <w:rsid w:val="00BF5081"/>
    <w:rsid w:val="00BF5A25"/>
    <w:rsid w:val="00BF63EF"/>
    <w:rsid w:val="00BF7A0B"/>
    <w:rsid w:val="00C0032C"/>
    <w:rsid w:val="00C00F6C"/>
    <w:rsid w:val="00C02AE7"/>
    <w:rsid w:val="00C032C2"/>
    <w:rsid w:val="00C03536"/>
    <w:rsid w:val="00C03860"/>
    <w:rsid w:val="00C04C4D"/>
    <w:rsid w:val="00C066FA"/>
    <w:rsid w:val="00C10496"/>
    <w:rsid w:val="00C11CF9"/>
    <w:rsid w:val="00C11D3F"/>
    <w:rsid w:val="00C1357D"/>
    <w:rsid w:val="00C13A39"/>
    <w:rsid w:val="00C1472B"/>
    <w:rsid w:val="00C15C78"/>
    <w:rsid w:val="00C15DC1"/>
    <w:rsid w:val="00C20500"/>
    <w:rsid w:val="00C207B7"/>
    <w:rsid w:val="00C21ADD"/>
    <w:rsid w:val="00C22A10"/>
    <w:rsid w:val="00C23E59"/>
    <w:rsid w:val="00C247E4"/>
    <w:rsid w:val="00C26EE0"/>
    <w:rsid w:val="00C311CE"/>
    <w:rsid w:val="00C31757"/>
    <w:rsid w:val="00C3322C"/>
    <w:rsid w:val="00C3384C"/>
    <w:rsid w:val="00C35144"/>
    <w:rsid w:val="00C3537C"/>
    <w:rsid w:val="00C3597F"/>
    <w:rsid w:val="00C36EC2"/>
    <w:rsid w:val="00C375A6"/>
    <w:rsid w:val="00C40BC4"/>
    <w:rsid w:val="00C41069"/>
    <w:rsid w:val="00C4207A"/>
    <w:rsid w:val="00C43A48"/>
    <w:rsid w:val="00C44973"/>
    <w:rsid w:val="00C449A7"/>
    <w:rsid w:val="00C4560A"/>
    <w:rsid w:val="00C45E72"/>
    <w:rsid w:val="00C46969"/>
    <w:rsid w:val="00C506A9"/>
    <w:rsid w:val="00C515DF"/>
    <w:rsid w:val="00C52422"/>
    <w:rsid w:val="00C525B6"/>
    <w:rsid w:val="00C56914"/>
    <w:rsid w:val="00C57D24"/>
    <w:rsid w:val="00C60628"/>
    <w:rsid w:val="00C617EB"/>
    <w:rsid w:val="00C61868"/>
    <w:rsid w:val="00C62069"/>
    <w:rsid w:val="00C65FF8"/>
    <w:rsid w:val="00C66056"/>
    <w:rsid w:val="00C666FD"/>
    <w:rsid w:val="00C714BB"/>
    <w:rsid w:val="00C71BB0"/>
    <w:rsid w:val="00C727A0"/>
    <w:rsid w:val="00C72BBC"/>
    <w:rsid w:val="00C73D97"/>
    <w:rsid w:val="00C75E20"/>
    <w:rsid w:val="00C76767"/>
    <w:rsid w:val="00C77E82"/>
    <w:rsid w:val="00C800B5"/>
    <w:rsid w:val="00C801D2"/>
    <w:rsid w:val="00C802DB"/>
    <w:rsid w:val="00C8090D"/>
    <w:rsid w:val="00C81F9D"/>
    <w:rsid w:val="00C8268E"/>
    <w:rsid w:val="00C83D19"/>
    <w:rsid w:val="00C84A99"/>
    <w:rsid w:val="00C84C81"/>
    <w:rsid w:val="00C85FFD"/>
    <w:rsid w:val="00C8648D"/>
    <w:rsid w:val="00C86510"/>
    <w:rsid w:val="00C86B90"/>
    <w:rsid w:val="00C93140"/>
    <w:rsid w:val="00C935EE"/>
    <w:rsid w:val="00C942F4"/>
    <w:rsid w:val="00C9469E"/>
    <w:rsid w:val="00C9543C"/>
    <w:rsid w:val="00C95A81"/>
    <w:rsid w:val="00C966EE"/>
    <w:rsid w:val="00C96AD4"/>
    <w:rsid w:val="00CA091F"/>
    <w:rsid w:val="00CA09D9"/>
    <w:rsid w:val="00CA0E20"/>
    <w:rsid w:val="00CA0ED6"/>
    <w:rsid w:val="00CA1D6C"/>
    <w:rsid w:val="00CA217A"/>
    <w:rsid w:val="00CA2F2F"/>
    <w:rsid w:val="00CA351A"/>
    <w:rsid w:val="00CA3B04"/>
    <w:rsid w:val="00CA3C1E"/>
    <w:rsid w:val="00CA41A4"/>
    <w:rsid w:val="00CA4321"/>
    <w:rsid w:val="00CA5A88"/>
    <w:rsid w:val="00CA6082"/>
    <w:rsid w:val="00CA6540"/>
    <w:rsid w:val="00CA6D41"/>
    <w:rsid w:val="00CA7C12"/>
    <w:rsid w:val="00CB1BB5"/>
    <w:rsid w:val="00CB1CDF"/>
    <w:rsid w:val="00CB2277"/>
    <w:rsid w:val="00CB2569"/>
    <w:rsid w:val="00CB2D03"/>
    <w:rsid w:val="00CB345F"/>
    <w:rsid w:val="00CB489A"/>
    <w:rsid w:val="00CB4D03"/>
    <w:rsid w:val="00CB4E69"/>
    <w:rsid w:val="00CB512B"/>
    <w:rsid w:val="00CB5BC0"/>
    <w:rsid w:val="00CB679A"/>
    <w:rsid w:val="00CB7AFD"/>
    <w:rsid w:val="00CC2125"/>
    <w:rsid w:val="00CC5D40"/>
    <w:rsid w:val="00CC618F"/>
    <w:rsid w:val="00CC6FE1"/>
    <w:rsid w:val="00CC79BA"/>
    <w:rsid w:val="00CD0218"/>
    <w:rsid w:val="00CD12DB"/>
    <w:rsid w:val="00CD19B1"/>
    <w:rsid w:val="00CD5886"/>
    <w:rsid w:val="00CD5FF3"/>
    <w:rsid w:val="00CD7476"/>
    <w:rsid w:val="00CD7763"/>
    <w:rsid w:val="00CE0916"/>
    <w:rsid w:val="00CE16FC"/>
    <w:rsid w:val="00CE1DA0"/>
    <w:rsid w:val="00CE24BC"/>
    <w:rsid w:val="00CE43B3"/>
    <w:rsid w:val="00CE4F17"/>
    <w:rsid w:val="00CF0051"/>
    <w:rsid w:val="00CF24CD"/>
    <w:rsid w:val="00CF2868"/>
    <w:rsid w:val="00CF2B39"/>
    <w:rsid w:val="00CF343A"/>
    <w:rsid w:val="00CF46AB"/>
    <w:rsid w:val="00CF5442"/>
    <w:rsid w:val="00CF6304"/>
    <w:rsid w:val="00CF6A19"/>
    <w:rsid w:val="00CF7D55"/>
    <w:rsid w:val="00D0058D"/>
    <w:rsid w:val="00D016EA"/>
    <w:rsid w:val="00D05491"/>
    <w:rsid w:val="00D05BBC"/>
    <w:rsid w:val="00D05C92"/>
    <w:rsid w:val="00D06D0A"/>
    <w:rsid w:val="00D078CB"/>
    <w:rsid w:val="00D07F91"/>
    <w:rsid w:val="00D11471"/>
    <w:rsid w:val="00D11B6B"/>
    <w:rsid w:val="00D13666"/>
    <w:rsid w:val="00D13792"/>
    <w:rsid w:val="00D140C3"/>
    <w:rsid w:val="00D14282"/>
    <w:rsid w:val="00D15823"/>
    <w:rsid w:val="00D15BB9"/>
    <w:rsid w:val="00D16110"/>
    <w:rsid w:val="00D166A9"/>
    <w:rsid w:val="00D1749D"/>
    <w:rsid w:val="00D205DE"/>
    <w:rsid w:val="00D2150C"/>
    <w:rsid w:val="00D2284B"/>
    <w:rsid w:val="00D23014"/>
    <w:rsid w:val="00D26721"/>
    <w:rsid w:val="00D26BF0"/>
    <w:rsid w:val="00D30906"/>
    <w:rsid w:val="00D30DA1"/>
    <w:rsid w:val="00D31FE4"/>
    <w:rsid w:val="00D32CA3"/>
    <w:rsid w:val="00D33E11"/>
    <w:rsid w:val="00D3577F"/>
    <w:rsid w:val="00D35F97"/>
    <w:rsid w:val="00D36CDE"/>
    <w:rsid w:val="00D4051B"/>
    <w:rsid w:val="00D40CF0"/>
    <w:rsid w:val="00D412DE"/>
    <w:rsid w:val="00D42FC4"/>
    <w:rsid w:val="00D43116"/>
    <w:rsid w:val="00D44150"/>
    <w:rsid w:val="00D44FE3"/>
    <w:rsid w:val="00D45E10"/>
    <w:rsid w:val="00D470C9"/>
    <w:rsid w:val="00D52D6D"/>
    <w:rsid w:val="00D53519"/>
    <w:rsid w:val="00D539F7"/>
    <w:rsid w:val="00D5516A"/>
    <w:rsid w:val="00D5585D"/>
    <w:rsid w:val="00D55B0C"/>
    <w:rsid w:val="00D55FE8"/>
    <w:rsid w:val="00D57738"/>
    <w:rsid w:val="00D6003B"/>
    <w:rsid w:val="00D60759"/>
    <w:rsid w:val="00D613D0"/>
    <w:rsid w:val="00D622F1"/>
    <w:rsid w:val="00D62579"/>
    <w:rsid w:val="00D63F38"/>
    <w:rsid w:val="00D64EBC"/>
    <w:rsid w:val="00D6510B"/>
    <w:rsid w:val="00D652C8"/>
    <w:rsid w:val="00D6638E"/>
    <w:rsid w:val="00D66809"/>
    <w:rsid w:val="00D71282"/>
    <w:rsid w:val="00D7307E"/>
    <w:rsid w:val="00D73C93"/>
    <w:rsid w:val="00D74F10"/>
    <w:rsid w:val="00D752EC"/>
    <w:rsid w:val="00D760E6"/>
    <w:rsid w:val="00D779E8"/>
    <w:rsid w:val="00D77ECF"/>
    <w:rsid w:val="00D81043"/>
    <w:rsid w:val="00D818C9"/>
    <w:rsid w:val="00D8199C"/>
    <w:rsid w:val="00D81E31"/>
    <w:rsid w:val="00D82B3E"/>
    <w:rsid w:val="00D832A7"/>
    <w:rsid w:val="00D844E5"/>
    <w:rsid w:val="00D84DBC"/>
    <w:rsid w:val="00D85A91"/>
    <w:rsid w:val="00D86C57"/>
    <w:rsid w:val="00D87CF2"/>
    <w:rsid w:val="00D924EE"/>
    <w:rsid w:val="00D92580"/>
    <w:rsid w:val="00D93EC5"/>
    <w:rsid w:val="00D94A34"/>
    <w:rsid w:val="00D94F7C"/>
    <w:rsid w:val="00D952E8"/>
    <w:rsid w:val="00D96034"/>
    <w:rsid w:val="00D960AD"/>
    <w:rsid w:val="00D972F6"/>
    <w:rsid w:val="00D97FDB"/>
    <w:rsid w:val="00DA03DA"/>
    <w:rsid w:val="00DA2AE9"/>
    <w:rsid w:val="00DA3907"/>
    <w:rsid w:val="00DA4A68"/>
    <w:rsid w:val="00DA61CA"/>
    <w:rsid w:val="00DA76F1"/>
    <w:rsid w:val="00DA77A5"/>
    <w:rsid w:val="00DB06F9"/>
    <w:rsid w:val="00DB1B31"/>
    <w:rsid w:val="00DB480C"/>
    <w:rsid w:val="00DB4DE2"/>
    <w:rsid w:val="00DB4DEA"/>
    <w:rsid w:val="00DB551B"/>
    <w:rsid w:val="00DB5676"/>
    <w:rsid w:val="00DB6CBC"/>
    <w:rsid w:val="00DB7945"/>
    <w:rsid w:val="00DC0AE6"/>
    <w:rsid w:val="00DC155B"/>
    <w:rsid w:val="00DC156D"/>
    <w:rsid w:val="00DC1AD2"/>
    <w:rsid w:val="00DC265C"/>
    <w:rsid w:val="00DC349E"/>
    <w:rsid w:val="00DC3A82"/>
    <w:rsid w:val="00DC44AA"/>
    <w:rsid w:val="00DC5066"/>
    <w:rsid w:val="00DC7036"/>
    <w:rsid w:val="00DD07AF"/>
    <w:rsid w:val="00DD1D4D"/>
    <w:rsid w:val="00DD23CA"/>
    <w:rsid w:val="00DD4064"/>
    <w:rsid w:val="00DD4495"/>
    <w:rsid w:val="00DD493F"/>
    <w:rsid w:val="00DD4EC1"/>
    <w:rsid w:val="00DD50FD"/>
    <w:rsid w:val="00DD59AB"/>
    <w:rsid w:val="00DD61A0"/>
    <w:rsid w:val="00DD636E"/>
    <w:rsid w:val="00DD6CDD"/>
    <w:rsid w:val="00DE237D"/>
    <w:rsid w:val="00DE3BAC"/>
    <w:rsid w:val="00DE46CC"/>
    <w:rsid w:val="00DE6E40"/>
    <w:rsid w:val="00DE72B9"/>
    <w:rsid w:val="00DE752C"/>
    <w:rsid w:val="00DF050F"/>
    <w:rsid w:val="00DF08CE"/>
    <w:rsid w:val="00DF155D"/>
    <w:rsid w:val="00DF386F"/>
    <w:rsid w:val="00DF4251"/>
    <w:rsid w:val="00DF4766"/>
    <w:rsid w:val="00DF516D"/>
    <w:rsid w:val="00DF592A"/>
    <w:rsid w:val="00DF5E68"/>
    <w:rsid w:val="00E0305A"/>
    <w:rsid w:val="00E04947"/>
    <w:rsid w:val="00E06261"/>
    <w:rsid w:val="00E106CB"/>
    <w:rsid w:val="00E10EAC"/>
    <w:rsid w:val="00E12791"/>
    <w:rsid w:val="00E12DAA"/>
    <w:rsid w:val="00E13E67"/>
    <w:rsid w:val="00E1410D"/>
    <w:rsid w:val="00E15C47"/>
    <w:rsid w:val="00E16984"/>
    <w:rsid w:val="00E17860"/>
    <w:rsid w:val="00E17A71"/>
    <w:rsid w:val="00E208BB"/>
    <w:rsid w:val="00E20B55"/>
    <w:rsid w:val="00E21087"/>
    <w:rsid w:val="00E22836"/>
    <w:rsid w:val="00E22EE3"/>
    <w:rsid w:val="00E24B3F"/>
    <w:rsid w:val="00E253E0"/>
    <w:rsid w:val="00E25CA0"/>
    <w:rsid w:val="00E26160"/>
    <w:rsid w:val="00E30450"/>
    <w:rsid w:val="00E308A9"/>
    <w:rsid w:val="00E30F74"/>
    <w:rsid w:val="00E31165"/>
    <w:rsid w:val="00E31F5F"/>
    <w:rsid w:val="00E34383"/>
    <w:rsid w:val="00E34C82"/>
    <w:rsid w:val="00E34E28"/>
    <w:rsid w:val="00E34F9D"/>
    <w:rsid w:val="00E351AA"/>
    <w:rsid w:val="00E365DD"/>
    <w:rsid w:val="00E37308"/>
    <w:rsid w:val="00E40BF1"/>
    <w:rsid w:val="00E41B83"/>
    <w:rsid w:val="00E41D46"/>
    <w:rsid w:val="00E42CD0"/>
    <w:rsid w:val="00E43733"/>
    <w:rsid w:val="00E43775"/>
    <w:rsid w:val="00E44398"/>
    <w:rsid w:val="00E443A4"/>
    <w:rsid w:val="00E45E62"/>
    <w:rsid w:val="00E47991"/>
    <w:rsid w:val="00E47E4E"/>
    <w:rsid w:val="00E50C52"/>
    <w:rsid w:val="00E52ACF"/>
    <w:rsid w:val="00E54038"/>
    <w:rsid w:val="00E54D2E"/>
    <w:rsid w:val="00E56005"/>
    <w:rsid w:val="00E562E7"/>
    <w:rsid w:val="00E566D9"/>
    <w:rsid w:val="00E57657"/>
    <w:rsid w:val="00E60045"/>
    <w:rsid w:val="00E60D84"/>
    <w:rsid w:val="00E60FCD"/>
    <w:rsid w:val="00E61671"/>
    <w:rsid w:val="00E6168E"/>
    <w:rsid w:val="00E6324B"/>
    <w:rsid w:val="00E636F2"/>
    <w:rsid w:val="00E65D3E"/>
    <w:rsid w:val="00E65E1C"/>
    <w:rsid w:val="00E66317"/>
    <w:rsid w:val="00E6704D"/>
    <w:rsid w:val="00E700A7"/>
    <w:rsid w:val="00E702C3"/>
    <w:rsid w:val="00E70493"/>
    <w:rsid w:val="00E70733"/>
    <w:rsid w:val="00E70EF6"/>
    <w:rsid w:val="00E714BC"/>
    <w:rsid w:val="00E727AD"/>
    <w:rsid w:val="00E72C3E"/>
    <w:rsid w:val="00E73E2A"/>
    <w:rsid w:val="00E74008"/>
    <w:rsid w:val="00E74593"/>
    <w:rsid w:val="00E751F3"/>
    <w:rsid w:val="00E76E64"/>
    <w:rsid w:val="00E76EC7"/>
    <w:rsid w:val="00E778D4"/>
    <w:rsid w:val="00E82A6A"/>
    <w:rsid w:val="00E83501"/>
    <w:rsid w:val="00E84DCC"/>
    <w:rsid w:val="00E85032"/>
    <w:rsid w:val="00E8568E"/>
    <w:rsid w:val="00E86113"/>
    <w:rsid w:val="00E86E61"/>
    <w:rsid w:val="00E913A0"/>
    <w:rsid w:val="00E91ECA"/>
    <w:rsid w:val="00E923D3"/>
    <w:rsid w:val="00E93EAA"/>
    <w:rsid w:val="00E950FA"/>
    <w:rsid w:val="00E95CD6"/>
    <w:rsid w:val="00E96068"/>
    <w:rsid w:val="00E967AD"/>
    <w:rsid w:val="00E96E09"/>
    <w:rsid w:val="00E972DB"/>
    <w:rsid w:val="00EA06BC"/>
    <w:rsid w:val="00EA293B"/>
    <w:rsid w:val="00EA373E"/>
    <w:rsid w:val="00EA4F25"/>
    <w:rsid w:val="00EA523B"/>
    <w:rsid w:val="00EA7493"/>
    <w:rsid w:val="00EB03B7"/>
    <w:rsid w:val="00EB0F72"/>
    <w:rsid w:val="00EB1032"/>
    <w:rsid w:val="00EB150D"/>
    <w:rsid w:val="00EB193A"/>
    <w:rsid w:val="00EB488A"/>
    <w:rsid w:val="00EB48A6"/>
    <w:rsid w:val="00EB5C9C"/>
    <w:rsid w:val="00EB5FCC"/>
    <w:rsid w:val="00EB692B"/>
    <w:rsid w:val="00EC10B8"/>
    <w:rsid w:val="00EC33AF"/>
    <w:rsid w:val="00EC402E"/>
    <w:rsid w:val="00EC47E8"/>
    <w:rsid w:val="00EC5216"/>
    <w:rsid w:val="00EC54ED"/>
    <w:rsid w:val="00EC6AA5"/>
    <w:rsid w:val="00EC7CC7"/>
    <w:rsid w:val="00ED0947"/>
    <w:rsid w:val="00ED443B"/>
    <w:rsid w:val="00ED4FC0"/>
    <w:rsid w:val="00ED592B"/>
    <w:rsid w:val="00EE15C4"/>
    <w:rsid w:val="00EE20F2"/>
    <w:rsid w:val="00EE2E63"/>
    <w:rsid w:val="00EE4529"/>
    <w:rsid w:val="00EE51A3"/>
    <w:rsid w:val="00EE738E"/>
    <w:rsid w:val="00EE7A6D"/>
    <w:rsid w:val="00EE7B83"/>
    <w:rsid w:val="00EF13D9"/>
    <w:rsid w:val="00EF20B7"/>
    <w:rsid w:val="00EF4FFE"/>
    <w:rsid w:val="00EF5ABE"/>
    <w:rsid w:val="00EF6CAB"/>
    <w:rsid w:val="00F00463"/>
    <w:rsid w:val="00F00951"/>
    <w:rsid w:val="00F00AC0"/>
    <w:rsid w:val="00F01723"/>
    <w:rsid w:val="00F03EAD"/>
    <w:rsid w:val="00F05021"/>
    <w:rsid w:val="00F05591"/>
    <w:rsid w:val="00F102BD"/>
    <w:rsid w:val="00F1135F"/>
    <w:rsid w:val="00F119CC"/>
    <w:rsid w:val="00F155B3"/>
    <w:rsid w:val="00F15EFD"/>
    <w:rsid w:val="00F15F58"/>
    <w:rsid w:val="00F17AFB"/>
    <w:rsid w:val="00F20109"/>
    <w:rsid w:val="00F234B2"/>
    <w:rsid w:val="00F236C6"/>
    <w:rsid w:val="00F24750"/>
    <w:rsid w:val="00F264C6"/>
    <w:rsid w:val="00F32129"/>
    <w:rsid w:val="00F335D5"/>
    <w:rsid w:val="00F33984"/>
    <w:rsid w:val="00F33F7F"/>
    <w:rsid w:val="00F34B23"/>
    <w:rsid w:val="00F34DCF"/>
    <w:rsid w:val="00F34F32"/>
    <w:rsid w:val="00F3588A"/>
    <w:rsid w:val="00F35A15"/>
    <w:rsid w:val="00F367AA"/>
    <w:rsid w:val="00F3693D"/>
    <w:rsid w:val="00F37EBF"/>
    <w:rsid w:val="00F37FC7"/>
    <w:rsid w:val="00F402FC"/>
    <w:rsid w:val="00F41609"/>
    <w:rsid w:val="00F430E2"/>
    <w:rsid w:val="00F4389B"/>
    <w:rsid w:val="00F450A6"/>
    <w:rsid w:val="00F45415"/>
    <w:rsid w:val="00F45BA8"/>
    <w:rsid w:val="00F479F6"/>
    <w:rsid w:val="00F50224"/>
    <w:rsid w:val="00F5089C"/>
    <w:rsid w:val="00F51E0E"/>
    <w:rsid w:val="00F52F81"/>
    <w:rsid w:val="00F543FB"/>
    <w:rsid w:val="00F57BD1"/>
    <w:rsid w:val="00F57DFE"/>
    <w:rsid w:val="00F57E70"/>
    <w:rsid w:val="00F65549"/>
    <w:rsid w:val="00F659C5"/>
    <w:rsid w:val="00F662A3"/>
    <w:rsid w:val="00F670DE"/>
    <w:rsid w:val="00F71289"/>
    <w:rsid w:val="00F71A18"/>
    <w:rsid w:val="00F7207C"/>
    <w:rsid w:val="00F7243C"/>
    <w:rsid w:val="00F73592"/>
    <w:rsid w:val="00F737C0"/>
    <w:rsid w:val="00F74F19"/>
    <w:rsid w:val="00F76092"/>
    <w:rsid w:val="00F7739D"/>
    <w:rsid w:val="00F83CC0"/>
    <w:rsid w:val="00F84AFA"/>
    <w:rsid w:val="00F854A0"/>
    <w:rsid w:val="00F85C9C"/>
    <w:rsid w:val="00F861C5"/>
    <w:rsid w:val="00F86803"/>
    <w:rsid w:val="00F86C69"/>
    <w:rsid w:val="00F87443"/>
    <w:rsid w:val="00F90B4E"/>
    <w:rsid w:val="00F90CB0"/>
    <w:rsid w:val="00F948DE"/>
    <w:rsid w:val="00FA2B62"/>
    <w:rsid w:val="00FA2F12"/>
    <w:rsid w:val="00FA4235"/>
    <w:rsid w:val="00FA5D9C"/>
    <w:rsid w:val="00FA669A"/>
    <w:rsid w:val="00FA680A"/>
    <w:rsid w:val="00FA6BB9"/>
    <w:rsid w:val="00FB00CE"/>
    <w:rsid w:val="00FB26B9"/>
    <w:rsid w:val="00FB2BD0"/>
    <w:rsid w:val="00FB602D"/>
    <w:rsid w:val="00FC14F2"/>
    <w:rsid w:val="00FC1CEB"/>
    <w:rsid w:val="00FC23C1"/>
    <w:rsid w:val="00FC3D0B"/>
    <w:rsid w:val="00FC537C"/>
    <w:rsid w:val="00FC62BF"/>
    <w:rsid w:val="00FC6457"/>
    <w:rsid w:val="00FC6F3E"/>
    <w:rsid w:val="00FC704C"/>
    <w:rsid w:val="00FD0539"/>
    <w:rsid w:val="00FD124B"/>
    <w:rsid w:val="00FD3155"/>
    <w:rsid w:val="00FD4684"/>
    <w:rsid w:val="00FD5AFC"/>
    <w:rsid w:val="00FD6058"/>
    <w:rsid w:val="00FD6D57"/>
    <w:rsid w:val="00FD71E2"/>
    <w:rsid w:val="00FD7493"/>
    <w:rsid w:val="00FD74D2"/>
    <w:rsid w:val="00FD7E1F"/>
    <w:rsid w:val="00FE110C"/>
    <w:rsid w:val="00FE2B7D"/>
    <w:rsid w:val="00FE3007"/>
    <w:rsid w:val="00FE3903"/>
    <w:rsid w:val="00FE408B"/>
    <w:rsid w:val="00FE593D"/>
    <w:rsid w:val="00FE6156"/>
    <w:rsid w:val="00FE75AC"/>
    <w:rsid w:val="00FE7CF8"/>
    <w:rsid w:val="00FF1510"/>
    <w:rsid w:val="00FF1DB4"/>
    <w:rsid w:val="00FF24DD"/>
    <w:rsid w:val="00FF3713"/>
    <w:rsid w:val="00FF67C2"/>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F922"/>
  <w15:docId w15:val="{B2621A2D-1A2F-48E6-8C22-95CFB18C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620"/>
    <w:pPr>
      <w:spacing w:after="120"/>
      <w:ind w:firstLine="720"/>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3F4"/>
    <w:rPr>
      <w:color w:val="0000FF"/>
      <w:u w:val="single"/>
    </w:rPr>
  </w:style>
  <w:style w:type="paragraph" w:styleId="Header">
    <w:name w:val="header"/>
    <w:basedOn w:val="Normal"/>
    <w:link w:val="HeaderChar"/>
    <w:uiPriority w:val="99"/>
    <w:unhideWhenUsed/>
    <w:rsid w:val="003F4B2C"/>
    <w:pPr>
      <w:tabs>
        <w:tab w:val="center" w:pos="4680"/>
        <w:tab w:val="right" w:pos="9360"/>
      </w:tabs>
    </w:pPr>
  </w:style>
  <w:style w:type="character" w:customStyle="1" w:styleId="HeaderChar">
    <w:name w:val="Header Char"/>
    <w:link w:val="Header"/>
    <w:uiPriority w:val="99"/>
    <w:rsid w:val="003F4B2C"/>
    <w:rPr>
      <w:sz w:val="28"/>
      <w:szCs w:val="22"/>
    </w:rPr>
  </w:style>
  <w:style w:type="paragraph" w:styleId="Footer">
    <w:name w:val="footer"/>
    <w:basedOn w:val="Normal"/>
    <w:link w:val="FooterChar"/>
    <w:uiPriority w:val="99"/>
    <w:unhideWhenUsed/>
    <w:rsid w:val="003F4B2C"/>
    <w:pPr>
      <w:tabs>
        <w:tab w:val="center" w:pos="4680"/>
        <w:tab w:val="right" w:pos="9360"/>
      </w:tabs>
    </w:pPr>
  </w:style>
  <w:style w:type="character" w:customStyle="1" w:styleId="FooterChar">
    <w:name w:val="Footer Char"/>
    <w:link w:val="Footer"/>
    <w:uiPriority w:val="99"/>
    <w:rsid w:val="003F4B2C"/>
    <w:rPr>
      <w:sz w:val="28"/>
      <w:szCs w:val="22"/>
    </w:rPr>
  </w:style>
  <w:style w:type="paragraph" w:styleId="BalloonText">
    <w:name w:val="Balloon Text"/>
    <w:basedOn w:val="Normal"/>
    <w:link w:val="BalloonTextChar"/>
    <w:uiPriority w:val="99"/>
    <w:semiHidden/>
    <w:unhideWhenUsed/>
    <w:rsid w:val="007069DF"/>
    <w:pPr>
      <w:spacing w:after="0"/>
    </w:pPr>
    <w:rPr>
      <w:rFonts w:ascii="Tahoma" w:hAnsi="Tahoma" w:cs="Tahoma"/>
      <w:sz w:val="16"/>
      <w:szCs w:val="16"/>
    </w:rPr>
  </w:style>
  <w:style w:type="character" w:customStyle="1" w:styleId="BalloonTextChar">
    <w:name w:val="Balloon Text Char"/>
    <w:link w:val="BalloonText"/>
    <w:uiPriority w:val="99"/>
    <w:semiHidden/>
    <w:rsid w:val="007069DF"/>
    <w:rPr>
      <w:rFonts w:ascii="Tahoma" w:hAnsi="Tahoma" w:cs="Tahoma"/>
      <w:sz w:val="16"/>
      <w:szCs w:val="16"/>
    </w:rPr>
  </w:style>
  <w:style w:type="character" w:customStyle="1" w:styleId="Bodytext">
    <w:name w:val="Body text_"/>
    <w:link w:val="BodyText1"/>
    <w:rsid w:val="000D4F67"/>
    <w:rPr>
      <w:sz w:val="26"/>
      <w:szCs w:val="26"/>
      <w:shd w:val="clear" w:color="auto" w:fill="FFFFFF"/>
    </w:rPr>
  </w:style>
  <w:style w:type="paragraph" w:customStyle="1" w:styleId="BodyText1">
    <w:name w:val="Body Text1"/>
    <w:basedOn w:val="Normal"/>
    <w:link w:val="Bodytext"/>
    <w:rsid w:val="000D4F67"/>
    <w:pPr>
      <w:widowControl w:val="0"/>
      <w:shd w:val="clear" w:color="auto" w:fill="FFFFFF"/>
      <w:spacing w:before="300" w:after="0" w:line="379" w:lineRule="exact"/>
      <w:ind w:firstLine="0"/>
    </w:pPr>
    <w:rPr>
      <w:sz w:val="26"/>
      <w:szCs w:val="26"/>
    </w:rPr>
  </w:style>
  <w:style w:type="character" w:styleId="FollowedHyperlink">
    <w:name w:val="FollowedHyperlink"/>
    <w:uiPriority w:val="99"/>
    <w:semiHidden/>
    <w:unhideWhenUsed/>
    <w:rsid w:val="00A221AD"/>
    <w:rPr>
      <w:color w:val="800080"/>
      <w:u w:val="single"/>
    </w:rPr>
  </w:style>
  <w:style w:type="character" w:customStyle="1" w:styleId="fontstyle01">
    <w:name w:val="fontstyle01"/>
    <w:basedOn w:val="DefaultParagraphFont"/>
    <w:rsid w:val="00157518"/>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qFormat/>
    <w:rsid w:val="00A17B78"/>
    <w:pPr>
      <w:spacing w:before="100" w:beforeAutospacing="1" w:after="100" w:afterAutospacing="1"/>
      <w:ind w:firstLine="0"/>
      <w:jc w:val="left"/>
    </w:pPr>
    <w:rPr>
      <w:rFonts w:eastAsia="Times New Roman"/>
      <w:sz w:val="24"/>
      <w:szCs w:val="24"/>
    </w:rPr>
  </w:style>
  <w:style w:type="paragraph" w:styleId="NoSpacing">
    <w:name w:val="No Spacing"/>
    <w:uiPriority w:val="1"/>
    <w:qFormat/>
    <w:rsid w:val="00F34B23"/>
    <w:pPr>
      <w:ind w:firstLine="720"/>
      <w:jc w:val="both"/>
    </w:pPr>
    <w:rPr>
      <w:sz w:val="28"/>
      <w:szCs w:val="22"/>
    </w:rPr>
  </w:style>
  <w:style w:type="paragraph" w:customStyle="1" w:styleId="Default">
    <w:name w:val="Default"/>
    <w:rsid w:val="000342D6"/>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0342D6"/>
    <w:rPr>
      <w:color w:val="605E5C"/>
      <w:shd w:val="clear" w:color="auto" w:fill="E1DFDD"/>
    </w:rPr>
  </w:style>
  <w:style w:type="paragraph" w:customStyle="1" w:styleId="TableParagraph">
    <w:name w:val="Table Paragraph"/>
    <w:basedOn w:val="Normal"/>
    <w:uiPriority w:val="1"/>
    <w:qFormat/>
    <w:rsid w:val="008F1894"/>
    <w:pPr>
      <w:widowControl w:val="0"/>
      <w:autoSpaceDE w:val="0"/>
      <w:autoSpaceDN w:val="0"/>
      <w:spacing w:after="0"/>
      <w:ind w:firstLine="0"/>
      <w:jc w:val="left"/>
    </w:pPr>
    <w:rPr>
      <w:rFonts w:eastAsia="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7413">
      <w:bodyDiv w:val="1"/>
      <w:marLeft w:val="0"/>
      <w:marRight w:val="0"/>
      <w:marTop w:val="0"/>
      <w:marBottom w:val="0"/>
      <w:divBdr>
        <w:top w:val="none" w:sz="0" w:space="0" w:color="auto"/>
        <w:left w:val="none" w:sz="0" w:space="0" w:color="auto"/>
        <w:bottom w:val="none" w:sz="0" w:space="0" w:color="auto"/>
        <w:right w:val="none" w:sz="0" w:space="0" w:color="auto"/>
      </w:divBdr>
    </w:div>
    <w:div w:id="164590616">
      <w:bodyDiv w:val="1"/>
      <w:marLeft w:val="0"/>
      <w:marRight w:val="0"/>
      <w:marTop w:val="0"/>
      <w:marBottom w:val="0"/>
      <w:divBdr>
        <w:top w:val="none" w:sz="0" w:space="0" w:color="auto"/>
        <w:left w:val="none" w:sz="0" w:space="0" w:color="auto"/>
        <w:bottom w:val="none" w:sz="0" w:space="0" w:color="auto"/>
        <w:right w:val="none" w:sz="0" w:space="0" w:color="auto"/>
      </w:divBdr>
      <w:divsChild>
        <w:div w:id="1621833998">
          <w:marLeft w:val="0"/>
          <w:marRight w:val="0"/>
          <w:marTop w:val="0"/>
          <w:marBottom w:val="0"/>
          <w:divBdr>
            <w:top w:val="none" w:sz="0" w:space="0" w:color="auto"/>
            <w:left w:val="none" w:sz="0" w:space="0" w:color="auto"/>
            <w:bottom w:val="single" w:sz="6" w:space="0" w:color="BABABA"/>
            <w:right w:val="none" w:sz="0" w:space="0" w:color="auto"/>
          </w:divBdr>
        </w:div>
        <w:div w:id="1643268815">
          <w:marLeft w:val="0"/>
          <w:marRight w:val="0"/>
          <w:marTop w:val="0"/>
          <w:marBottom w:val="0"/>
          <w:divBdr>
            <w:top w:val="none" w:sz="0" w:space="0" w:color="auto"/>
            <w:left w:val="none" w:sz="0" w:space="0" w:color="auto"/>
            <w:bottom w:val="none" w:sz="0" w:space="0" w:color="auto"/>
            <w:right w:val="none" w:sz="0" w:space="0" w:color="auto"/>
          </w:divBdr>
          <w:divsChild>
            <w:div w:id="933512513">
              <w:marLeft w:val="0"/>
              <w:marRight w:val="0"/>
              <w:marTop w:val="0"/>
              <w:marBottom w:val="0"/>
              <w:divBdr>
                <w:top w:val="none" w:sz="0" w:space="0" w:color="auto"/>
                <w:left w:val="none" w:sz="0" w:space="0" w:color="auto"/>
                <w:bottom w:val="none" w:sz="0" w:space="0" w:color="auto"/>
                <w:right w:val="none" w:sz="0" w:space="0" w:color="auto"/>
              </w:divBdr>
              <w:divsChild>
                <w:div w:id="192696610">
                  <w:marLeft w:val="0"/>
                  <w:marRight w:val="0"/>
                  <w:marTop w:val="0"/>
                  <w:marBottom w:val="0"/>
                  <w:divBdr>
                    <w:top w:val="none" w:sz="0" w:space="0" w:color="auto"/>
                    <w:left w:val="none" w:sz="0" w:space="0" w:color="auto"/>
                    <w:bottom w:val="none" w:sz="0" w:space="0" w:color="auto"/>
                    <w:right w:val="none" w:sz="0" w:space="0" w:color="auto"/>
                  </w:divBdr>
                  <w:divsChild>
                    <w:div w:id="1410155298">
                      <w:marLeft w:val="0"/>
                      <w:marRight w:val="0"/>
                      <w:marTop w:val="0"/>
                      <w:marBottom w:val="0"/>
                      <w:divBdr>
                        <w:top w:val="none" w:sz="0" w:space="0" w:color="auto"/>
                        <w:left w:val="none" w:sz="0" w:space="0" w:color="auto"/>
                        <w:bottom w:val="none" w:sz="0" w:space="0" w:color="auto"/>
                        <w:right w:val="none" w:sz="0" w:space="0" w:color="auto"/>
                      </w:divBdr>
                      <w:divsChild>
                        <w:div w:id="892808951">
                          <w:marLeft w:val="0"/>
                          <w:marRight w:val="0"/>
                          <w:marTop w:val="0"/>
                          <w:marBottom w:val="0"/>
                          <w:divBdr>
                            <w:top w:val="none" w:sz="0" w:space="0" w:color="auto"/>
                            <w:left w:val="none" w:sz="0" w:space="0" w:color="auto"/>
                            <w:bottom w:val="none" w:sz="0" w:space="0" w:color="auto"/>
                            <w:right w:val="none" w:sz="0" w:space="0" w:color="auto"/>
                          </w:divBdr>
                          <w:divsChild>
                            <w:div w:id="379862305">
                              <w:marLeft w:val="0"/>
                              <w:marRight w:val="0"/>
                              <w:marTop w:val="0"/>
                              <w:marBottom w:val="0"/>
                              <w:divBdr>
                                <w:top w:val="none" w:sz="0" w:space="0" w:color="auto"/>
                                <w:left w:val="none" w:sz="0" w:space="0" w:color="auto"/>
                                <w:bottom w:val="none" w:sz="0" w:space="0" w:color="auto"/>
                                <w:right w:val="none" w:sz="0" w:space="0" w:color="auto"/>
                              </w:divBdr>
                              <w:divsChild>
                                <w:div w:id="18619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85463">
      <w:bodyDiv w:val="1"/>
      <w:marLeft w:val="0"/>
      <w:marRight w:val="0"/>
      <w:marTop w:val="0"/>
      <w:marBottom w:val="0"/>
      <w:divBdr>
        <w:top w:val="none" w:sz="0" w:space="0" w:color="auto"/>
        <w:left w:val="none" w:sz="0" w:space="0" w:color="auto"/>
        <w:bottom w:val="none" w:sz="0" w:space="0" w:color="auto"/>
        <w:right w:val="none" w:sz="0" w:space="0" w:color="auto"/>
      </w:divBdr>
    </w:div>
    <w:div w:id="204299049">
      <w:bodyDiv w:val="1"/>
      <w:marLeft w:val="0"/>
      <w:marRight w:val="0"/>
      <w:marTop w:val="0"/>
      <w:marBottom w:val="0"/>
      <w:divBdr>
        <w:top w:val="none" w:sz="0" w:space="0" w:color="auto"/>
        <w:left w:val="none" w:sz="0" w:space="0" w:color="auto"/>
        <w:bottom w:val="none" w:sz="0" w:space="0" w:color="auto"/>
        <w:right w:val="none" w:sz="0" w:space="0" w:color="auto"/>
      </w:divBdr>
    </w:div>
    <w:div w:id="205409168">
      <w:bodyDiv w:val="1"/>
      <w:marLeft w:val="0"/>
      <w:marRight w:val="0"/>
      <w:marTop w:val="0"/>
      <w:marBottom w:val="0"/>
      <w:divBdr>
        <w:top w:val="none" w:sz="0" w:space="0" w:color="auto"/>
        <w:left w:val="none" w:sz="0" w:space="0" w:color="auto"/>
        <w:bottom w:val="none" w:sz="0" w:space="0" w:color="auto"/>
        <w:right w:val="none" w:sz="0" w:space="0" w:color="auto"/>
      </w:divBdr>
    </w:div>
    <w:div w:id="237178838">
      <w:bodyDiv w:val="1"/>
      <w:marLeft w:val="0"/>
      <w:marRight w:val="0"/>
      <w:marTop w:val="0"/>
      <w:marBottom w:val="0"/>
      <w:divBdr>
        <w:top w:val="none" w:sz="0" w:space="0" w:color="auto"/>
        <w:left w:val="none" w:sz="0" w:space="0" w:color="auto"/>
        <w:bottom w:val="none" w:sz="0" w:space="0" w:color="auto"/>
        <w:right w:val="none" w:sz="0" w:space="0" w:color="auto"/>
      </w:divBdr>
    </w:div>
    <w:div w:id="253050422">
      <w:bodyDiv w:val="1"/>
      <w:marLeft w:val="0"/>
      <w:marRight w:val="0"/>
      <w:marTop w:val="0"/>
      <w:marBottom w:val="0"/>
      <w:divBdr>
        <w:top w:val="none" w:sz="0" w:space="0" w:color="auto"/>
        <w:left w:val="none" w:sz="0" w:space="0" w:color="auto"/>
        <w:bottom w:val="none" w:sz="0" w:space="0" w:color="auto"/>
        <w:right w:val="none" w:sz="0" w:space="0" w:color="auto"/>
      </w:divBdr>
    </w:div>
    <w:div w:id="339894881">
      <w:bodyDiv w:val="1"/>
      <w:marLeft w:val="0"/>
      <w:marRight w:val="0"/>
      <w:marTop w:val="0"/>
      <w:marBottom w:val="0"/>
      <w:divBdr>
        <w:top w:val="none" w:sz="0" w:space="0" w:color="auto"/>
        <w:left w:val="none" w:sz="0" w:space="0" w:color="auto"/>
        <w:bottom w:val="none" w:sz="0" w:space="0" w:color="auto"/>
        <w:right w:val="none" w:sz="0" w:space="0" w:color="auto"/>
      </w:divBdr>
    </w:div>
    <w:div w:id="343826791">
      <w:bodyDiv w:val="1"/>
      <w:marLeft w:val="0"/>
      <w:marRight w:val="0"/>
      <w:marTop w:val="0"/>
      <w:marBottom w:val="0"/>
      <w:divBdr>
        <w:top w:val="none" w:sz="0" w:space="0" w:color="auto"/>
        <w:left w:val="none" w:sz="0" w:space="0" w:color="auto"/>
        <w:bottom w:val="none" w:sz="0" w:space="0" w:color="auto"/>
        <w:right w:val="none" w:sz="0" w:space="0" w:color="auto"/>
      </w:divBdr>
    </w:div>
    <w:div w:id="475225045">
      <w:bodyDiv w:val="1"/>
      <w:marLeft w:val="0"/>
      <w:marRight w:val="0"/>
      <w:marTop w:val="0"/>
      <w:marBottom w:val="0"/>
      <w:divBdr>
        <w:top w:val="none" w:sz="0" w:space="0" w:color="auto"/>
        <w:left w:val="none" w:sz="0" w:space="0" w:color="auto"/>
        <w:bottom w:val="none" w:sz="0" w:space="0" w:color="auto"/>
        <w:right w:val="none" w:sz="0" w:space="0" w:color="auto"/>
      </w:divBdr>
    </w:div>
    <w:div w:id="503009268">
      <w:bodyDiv w:val="1"/>
      <w:marLeft w:val="0"/>
      <w:marRight w:val="0"/>
      <w:marTop w:val="0"/>
      <w:marBottom w:val="0"/>
      <w:divBdr>
        <w:top w:val="none" w:sz="0" w:space="0" w:color="auto"/>
        <w:left w:val="none" w:sz="0" w:space="0" w:color="auto"/>
        <w:bottom w:val="none" w:sz="0" w:space="0" w:color="auto"/>
        <w:right w:val="none" w:sz="0" w:space="0" w:color="auto"/>
      </w:divBdr>
    </w:div>
    <w:div w:id="579683484">
      <w:bodyDiv w:val="1"/>
      <w:marLeft w:val="0"/>
      <w:marRight w:val="0"/>
      <w:marTop w:val="0"/>
      <w:marBottom w:val="0"/>
      <w:divBdr>
        <w:top w:val="none" w:sz="0" w:space="0" w:color="auto"/>
        <w:left w:val="none" w:sz="0" w:space="0" w:color="auto"/>
        <w:bottom w:val="none" w:sz="0" w:space="0" w:color="auto"/>
        <w:right w:val="none" w:sz="0" w:space="0" w:color="auto"/>
      </w:divBdr>
    </w:div>
    <w:div w:id="581987677">
      <w:bodyDiv w:val="1"/>
      <w:marLeft w:val="0"/>
      <w:marRight w:val="0"/>
      <w:marTop w:val="0"/>
      <w:marBottom w:val="0"/>
      <w:divBdr>
        <w:top w:val="none" w:sz="0" w:space="0" w:color="auto"/>
        <w:left w:val="none" w:sz="0" w:space="0" w:color="auto"/>
        <w:bottom w:val="none" w:sz="0" w:space="0" w:color="auto"/>
        <w:right w:val="none" w:sz="0" w:space="0" w:color="auto"/>
      </w:divBdr>
    </w:div>
    <w:div w:id="582908703">
      <w:bodyDiv w:val="1"/>
      <w:marLeft w:val="0"/>
      <w:marRight w:val="0"/>
      <w:marTop w:val="0"/>
      <w:marBottom w:val="0"/>
      <w:divBdr>
        <w:top w:val="none" w:sz="0" w:space="0" w:color="auto"/>
        <w:left w:val="none" w:sz="0" w:space="0" w:color="auto"/>
        <w:bottom w:val="none" w:sz="0" w:space="0" w:color="auto"/>
        <w:right w:val="none" w:sz="0" w:space="0" w:color="auto"/>
      </w:divBdr>
    </w:div>
    <w:div w:id="608901419">
      <w:bodyDiv w:val="1"/>
      <w:marLeft w:val="0"/>
      <w:marRight w:val="0"/>
      <w:marTop w:val="0"/>
      <w:marBottom w:val="0"/>
      <w:divBdr>
        <w:top w:val="none" w:sz="0" w:space="0" w:color="auto"/>
        <w:left w:val="none" w:sz="0" w:space="0" w:color="auto"/>
        <w:bottom w:val="none" w:sz="0" w:space="0" w:color="auto"/>
        <w:right w:val="none" w:sz="0" w:space="0" w:color="auto"/>
      </w:divBdr>
    </w:div>
    <w:div w:id="619536361">
      <w:bodyDiv w:val="1"/>
      <w:marLeft w:val="0"/>
      <w:marRight w:val="0"/>
      <w:marTop w:val="0"/>
      <w:marBottom w:val="0"/>
      <w:divBdr>
        <w:top w:val="none" w:sz="0" w:space="0" w:color="auto"/>
        <w:left w:val="none" w:sz="0" w:space="0" w:color="auto"/>
        <w:bottom w:val="none" w:sz="0" w:space="0" w:color="auto"/>
        <w:right w:val="none" w:sz="0" w:space="0" w:color="auto"/>
      </w:divBdr>
    </w:div>
    <w:div w:id="672344357">
      <w:bodyDiv w:val="1"/>
      <w:marLeft w:val="0"/>
      <w:marRight w:val="0"/>
      <w:marTop w:val="0"/>
      <w:marBottom w:val="0"/>
      <w:divBdr>
        <w:top w:val="none" w:sz="0" w:space="0" w:color="auto"/>
        <w:left w:val="none" w:sz="0" w:space="0" w:color="auto"/>
        <w:bottom w:val="none" w:sz="0" w:space="0" w:color="auto"/>
        <w:right w:val="none" w:sz="0" w:space="0" w:color="auto"/>
      </w:divBdr>
    </w:div>
    <w:div w:id="782113046">
      <w:bodyDiv w:val="1"/>
      <w:marLeft w:val="0"/>
      <w:marRight w:val="0"/>
      <w:marTop w:val="0"/>
      <w:marBottom w:val="0"/>
      <w:divBdr>
        <w:top w:val="none" w:sz="0" w:space="0" w:color="auto"/>
        <w:left w:val="none" w:sz="0" w:space="0" w:color="auto"/>
        <w:bottom w:val="none" w:sz="0" w:space="0" w:color="auto"/>
        <w:right w:val="none" w:sz="0" w:space="0" w:color="auto"/>
      </w:divBdr>
    </w:div>
    <w:div w:id="806632997">
      <w:bodyDiv w:val="1"/>
      <w:marLeft w:val="0"/>
      <w:marRight w:val="0"/>
      <w:marTop w:val="0"/>
      <w:marBottom w:val="0"/>
      <w:divBdr>
        <w:top w:val="none" w:sz="0" w:space="0" w:color="auto"/>
        <w:left w:val="none" w:sz="0" w:space="0" w:color="auto"/>
        <w:bottom w:val="none" w:sz="0" w:space="0" w:color="auto"/>
        <w:right w:val="none" w:sz="0" w:space="0" w:color="auto"/>
      </w:divBdr>
    </w:div>
    <w:div w:id="881554564">
      <w:bodyDiv w:val="1"/>
      <w:marLeft w:val="0"/>
      <w:marRight w:val="0"/>
      <w:marTop w:val="0"/>
      <w:marBottom w:val="0"/>
      <w:divBdr>
        <w:top w:val="none" w:sz="0" w:space="0" w:color="auto"/>
        <w:left w:val="none" w:sz="0" w:space="0" w:color="auto"/>
        <w:bottom w:val="none" w:sz="0" w:space="0" w:color="auto"/>
        <w:right w:val="none" w:sz="0" w:space="0" w:color="auto"/>
      </w:divBdr>
    </w:div>
    <w:div w:id="998733122">
      <w:bodyDiv w:val="1"/>
      <w:marLeft w:val="0"/>
      <w:marRight w:val="0"/>
      <w:marTop w:val="0"/>
      <w:marBottom w:val="0"/>
      <w:divBdr>
        <w:top w:val="none" w:sz="0" w:space="0" w:color="auto"/>
        <w:left w:val="none" w:sz="0" w:space="0" w:color="auto"/>
        <w:bottom w:val="none" w:sz="0" w:space="0" w:color="auto"/>
        <w:right w:val="none" w:sz="0" w:space="0" w:color="auto"/>
      </w:divBdr>
    </w:div>
    <w:div w:id="1013802911">
      <w:bodyDiv w:val="1"/>
      <w:marLeft w:val="0"/>
      <w:marRight w:val="0"/>
      <w:marTop w:val="0"/>
      <w:marBottom w:val="0"/>
      <w:divBdr>
        <w:top w:val="none" w:sz="0" w:space="0" w:color="auto"/>
        <w:left w:val="none" w:sz="0" w:space="0" w:color="auto"/>
        <w:bottom w:val="none" w:sz="0" w:space="0" w:color="auto"/>
        <w:right w:val="none" w:sz="0" w:space="0" w:color="auto"/>
      </w:divBdr>
    </w:div>
    <w:div w:id="1034424335">
      <w:bodyDiv w:val="1"/>
      <w:marLeft w:val="0"/>
      <w:marRight w:val="0"/>
      <w:marTop w:val="0"/>
      <w:marBottom w:val="0"/>
      <w:divBdr>
        <w:top w:val="none" w:sz="0" w:space="0" w:color="auto"/>
        <w:left w:val="none" w:sz="0" w:space="0" w:color="auto"/>
        <w:bottom w:val="none" w:sz="0" w:space="0" w:color="auto"/>
        <w:right w:val="none" w:sz="0" w:space="0" w:color="auto"/>
      </w:divBdr>
    </w:div>
    <w:div w:id="1045370545">
      <w:bodyDiv w:val="1"/>
      <w:marLeft w:val="0"/>
      <w:marRight w:val="0"/>
      <w:marTop w:val="0"/>
      <w:marBottom w:val="0"/>
      <w:divBdr>
        <w:top w:val="none" w:sz="0" w:space="0" w:color="auto"/>
        <w:left w:val="none" w:sz="0" w:space="0" w:color="auto"/>
        <w:bottom w:val="none" w:sz="0" w:space="0" w:color="auto"/>
        <w:right w:val="none" w:sz="0" w:space="0" w:color="auto"/>
      </w:divBdr>
    </w:div>
    <w:div w:id="1078747005">
      <w:bodyDiv w:val="1"/>
      <w:marLeft w:val="0"/>
      <w:marRight w:val="0"/>
      <w:marTop w:val="0"/>
      <w:marBottom w:val="0"/>
      <w:divBdr>
        <w:top w:val="none" w:sz="0" w:space="0" w:color="auto"/>
        <w:left w:val="none" w:sz="0" w:space="0" w:color="auto"/>
        <w:bottom w:val="none" w:sz="0" w:space="0" w:color="auto"/>
        <w:right w:val="none" w:sz="0" w:space="0" w:color="auto"/>
      </w:divBdr>
    </w:div>
    <w:div w:id="1089081234">
      <w:bodyDiv w:val="1"/>
      <w:marLeft w:val="0"/>
      <w:marRight w:val="0"/>
      <w:marTop w:val="0"/>
      <w:marBottom w:val="0"/>
      <w:divBdr>
        <w:top w:val="none" w:sz="0" w:space="0" w:color="auto"/>
        <w:left w:val="none" w:sz="0" w:space="0" w:color="auto"/>
        <w:bottom w:val="none" w:sz="0" w:space="0" w:color="auto"/>
        <w:right w:val="none" w:sz="0" w:space="0" w:color="auto"/>
      </w:divBdr>
    </w:div>
    <w:div w:id="1149249212">
      <w:bodyDiv w:val="1"/>
      <w:marLeft w:val="0"/>
      <w:marRight w:val="0"/>
      <w:marTop w:val="0"/>
      <w:marBottom w:val="0"/>
      <w:divBdr>
        <w:top w:val="none" w:sz="0" w:space="0" w:color="auto"/>
        <w:left w:val="none" w:sz="0" w:space="0" w:color="auto"/>
        <w:bottom w:val="none" w:sz="0" w:space="0" w:color="auto"/>
        <w:right w:val="none" w:sz="0" w:space="0" w:color="auto"/>
      </w:divBdr>
    </w:div>
    <w:div w:id="1209074153">
      <w:bodyDiv w:val="1"/>
      <w:marLeft w:val="0"/>
      <w:marRight w:val="0"/>
      <w:marTop w:val="0"/>
      <w:marBottom w:val="0"/>
      <w:divBdr>
        <w:top w:val="none" w:sz="0" w:space="0" w:color="auto"/>
        <w:left w:val="none" w:sz="0" w:space="0" w:color="auto"/>
        <w:bottom w:val="none" w:sz="0" w:space="0" w:color="auto"/>
        <w:right w:val="none" w:sz="0" w:space="0" w:color="auto"/>
      </w:divBdr>
    </w:div>
    <w:div w:id="1217543392">
      <w:bodyDiv w:val="1"/>
      <w:marLeft w:val="0"/>
      <w:marRight w:val="0"/>
      <w:marTop w:val="0"/>
      <w:marBottom w:val="0"/>
      <w:divBdr>
        <w:top w:val="none" w:sz="0" w:space="0" w:color="auto"/>
        <w:left w:val="none" w:sz="0" w:space="0" w:color="auto"/>
        <w:bottom w:val="none" w:sz="0" w:space="0" w:color="auto"/>
        <w:right w:val="none" w:sz="0" w:space="0" w:color="auto"/>
      </w:divBdr>
    </w:div>
    <w:div w:id="1230572661">
      <w:bodyDiv w:val="1"/>
      <w:marLeft w:val="0"/>
      <w:marRight w:val="0"/>
      <w:marTop w:val="0"/>
      <w:marBottom w:val="0"/>
      <w:divBdr>
        <w:top w:val="none" w:sz="0" w:space="0" w:color="auto"/>
        <w:left w:val="none" w:sz="0" w:space="0" w:color="auto"/>
        <w:bottom w:val="none" w:sz="0" w:space="0" w:color="auto"/>
        <w:right w:val="none" w:sz="0" w:space="0" w:color="auto"/>
      </w:divBdr>
    </w:div>
    <w:div w:id="1237089014">
      <w:bodyDiv w:val="1"/>
      <w:marLeft w:val="0"/>
      <w:marRight w:val="0"/>
      <w:marTop w:val="0"/>
      <w:marBottom w:val="0"/>
      <w:divBdr>
        <w:top w:val="none" w:sz="0" w:space="0" w:color="auto"/>
        <w:left w:val="none" w:sz="0" w:space="0" w:color="auto"/>
        <w:bottom w:val="none" w:sz="0" w:space="0" w:color="auto"/>
        <w:right w:val="none" w:sz="0" w:space="0" w:color="auto"/>
      </w:divBdr>
    </w:div>
    <w:div w:id="1241402143">
      <w:bodyDiv w:val="1"/>
      <w:marLeft w:val="0"/>
      <w:marRight w:val="0"/>
      <w:marTop w:val="0"/>
      <w:marBottom w:val="0"/>
      <w:divBdr>
        <w:top w:val="none" w:sz="0" w:space="0" w:color="auto"/>
        <w:left w:val="none" w:sz="0" w:space="0" w:color="auto"/>
        <w:bottom w:val="none" w:sz="0" w:space="0" w:color="auto"/>
        <w:right w:val="none" w:sz="0" w:space="0" w:color="auto"/>
      </w:divBdr>
    </w:div>
    <w:div w:id="1379472090">
      <w:bodyDiv w:val="1"/>
      <w:marLeft w:val="0"/>
      <w:marRight w:val="0"/>
      <w:marTop w:val="0"/>
      <w:marBottom w:val="0"/>
      <w:divBdr>
        <w:top w:val="none" w:sz="0" w:space="0" w:color="auto"/>
        <w:left w:val="none" w:sz="0" w:space="0" w:color="auto"/>
        <w:bottom w:val="none" w:sz="0" w:space="0" w:color="auto"/>
        <w:right w:val="none" w:sz="0" w:space="0" w:color="auto"/>
      </w:divBdr>
    </w:div>
    <w:div w:id="1389913758">
      <w:bodyDiv w:val="1"/>
      <w:marLeft w:val="0"/>
      <w:marRight w:val="0"/>
      <w:marTop w:val="0"/>
      <w:marBottom w:val="0"/>
      <w:divBdr>
        <w:top w:val="none" w:sz="0" w:space="0" w:color="auto"/>
        <w:left w:val="none" w:sz="0" w:space="0" w:color="auto"/>
        <w:bottom w:val="none" w:sz="0" w:space="0" w:color="auto"/>
        <w:right w:val="none" w:sz="0" w:space="0" w:color="auto"/>
      </w:divBdr>
    </w:div>
    <w:div w:id="1395852134">
      <w:bodyDiv w:val="1"/>
      <w:marLeft w:val="0"/>
      <w:marRight w:val="0"/>
      <w:marTop w:val="0"/>
      <w:marBottom w:val="0"/>
      <w:divBdr>
        <w:top w:val="none" w:sz="0" w:space="0" w:color="auto"/>
        <w:left w:val="none" w:sz="0" w:space="0" w:color="auto"/>
        <w:bottom w:val="none" w:sz="0" w:space="0" w:color="auto"/>
        <w:right w:val="none" w:sz="0" w:space="0" w:color="auto"/>
      </w:divBdr>
    </w:div>
    <w:div w:id="1478954155">
      <w:bodyDiv w:val="1"/>
      <w:marLeft w:val="0"/>
      <w:marRight w:val="0"/>
      <w:marTop w:val="0"/>
      <w:marBottom w:val="0"/>
      <w:divBdr>
        <w:top w:val="none" w:sz="0" w:space="0" w:color="auto"/>
        <w:left w:val="none" w:sz="0" w:space="0" w:color="auto"/>
        <w:bottom w:val="none" w:sz="0" w:space="0" w:color="auto"/>
        <w:right w:val="none" w:sz="0" w:space="0" w:color="auto"/>
      </w:divBdr>
    </w:div>
    <w:div w:id="1489439834">
      <w:bodyDiv w:val="1"/>
      <w:marLeft w:val="0"/>
      <w:marRight w:val="0"/>
      <w:marTop w:val="0"/>
      <w:marBottom w:val="0"/>
      <w:divBdr>
        <w:top w:val="none" w:sz="0" w:space="0" w:color="auto"/>
        <w:left w:val="none" w:sz="0" w:space="0" w:color="auto"/>
        <w:bottom w:val="none" w:sz="0" w:space="0" w:color="auto"/>
        <w:right w:val="none" w:sz="0" w:space="0" w:color="auto"/>
      </w:divBdr>
      <w:divsChild>
        <w:div w:id="726297748">
          <w:marLeft w:val="0"/>
          <w:marRight w:val="0"/>
          <w:marTop w:val="0"/>
          <w:marBottom w:val="0"/>
          <w:divBdr>
            <w:top w:val="none" w:sz="0" w:space="0" w:color="auto"/>
            <w:left w:val="none" w:sz="0" w:space="0" w:color="auto"/>
            <w:bottom w:val="none" w:sz="0" w:space="0" w:color="auto"/>
            <w:right w:val="none" w:sz="0" w:space="0" w:color="auto"/>
          </w:divBdr>
          <w:divsChild>
            <w:div w:id="1607880817">
              <w:marLeft w:val="0"/>
              <w:marRight w:val="0"/>
              <w:marTop w:val="0"/>
              <w:marBottom w:val="0"/>
              <w:divBdr>
                <w:top w:val="none" w:sz="0" w:space="0" w:color="auto"/>
                <w:left w:val="none" w:sz="0" w:space="0" w:color="auto"/>
                <w:bottom w:val="none" w:sz="0" w:space="0" w:color="auto"/>
                <w:right w:val="none" w:sz="0" w:space="0" w:color="auto"/>
              </w:divBdr>
              <w:divsChild>
                <w:div w:id="645085067">
                  <w:marLeft w:val="0"/>
                  <w:marRight w:val="-105"/>
                  <w:marTop w:val="0"/>
                  <w:marBottom w:val="0"/>
                  <w:divBdr>
                    <w:top w:val="none" w:sz="0" w:space="0" w:color="auto"/>
                    <w:left w:val="none" w:sz="0" w:space="0" w:color="auto"/>
                    <w:bottom w:val="none" w:sz="0" w:space="0" w:color="auto"/>
                    <w:right w:val="none" w:sz="0" w:space="0" w:color="auto"/>
                  </w:divBdr>
                  <w:divsChild>
                    <w:div w:id="1472166298">
                      <w:marLeft w:val="0"/>
                      <w:marRight w:val="0"/>
                      <w:marTop w:val="0"/>
                      <w:marBottom w:val="420"/>
                      <w:divBdr>
                        <w:top w:val="none" w:sz="0" w:space="0" w:color="auto"/>
                        <w:left w:val="none" w:sz="0" w:space="0" w:color="auto"/>
                        <w:bottom w:val="none" w:sz="0" w:space="0" w:color="auto"/>
                        <w:right w:val="none" w:sz="0" w:space="0" w:color="auto"/>
                      </w:divBdr>
                      <w:divsChild>
                        <w:div w:id="1068579586">
                          <w:marLeft w:val="225"/>
                          <w:marRight w:val="225"/>
                          <w:marTop w:val="0"/>
                          <w:marBottom w:val="165"/>
                          <w:divBdr>
                            <w:top w:val="none" w:sz="0" w:space="0" w:color="auto"/>
                            <w:left w:val="none" w:sz="0" w:space="0" w:color="auto"/>
                            <w:bottom w:val="none" w:sz="0" w:space="0" w:color="auto"/>
                            <w:right w:val="none" w:sz="0" w:space="0" w:color="auto"/>
                          </w:divBdr>
                          <w:divsChild>
                            <w:div w:id="1129283324">
                              <w:marLeft w:val="0"/>
                              <w:marRight w:val="165"/>
                              <w:marTop w:val="0"/>
                              <w:marBottom w:val="0"/>
                              <w:divBdr>
                                <w:top w:val="none" w:sz="0" w:space="0" w:color="auto"/>
                                <w:left w:val="none" w:sz="0" w:space="0" w:color="auto"/>
                                <w:bottom w:val="none" w:sz="0" w:space="0" w:color="auto"/>
                                <w:right w:val="none" w:sz="0" w:space="0" w:color="auto"/>
                              </w:divBdr>
                              <w:divsChild>
                                <w:div w:id="478573104">
                                  <w:marLeft w:val="0"/>
                                  <w:marRight w:val="0"/>
                                  <w:marTop w:val="0"/>
                                  <w:marBottom w:val="0"/>
                                  <w:divBdr>
                                    <w:top w:val="none" w:sz="0" w:space="0" w:color="auto"/>
                                    <w:left w:val="none" w:sz="0" w:space="0" w:color="auto"/>
                                    <w:bottom w:val="none" w:sz="0" w:space="0" w:color="auto"/>
                                    <w:right w:val="none" w:sz="0" w:space="0" w:color="auto"/>
                                  </w:divBdr>
                                  <w:divsChild>
                                    <w:div w:id="1161430571">
                                      <w:marLeft w:val="0"/>
                                      <w:marRight w:val="0"/>
                                      <w:marTop w:val="0"/>
                                      <w:marBottom w:val="0"/>
                                      <w:divBdr>
                                        <w:top w:val="none" w:sz="0" w:space="0" w:color="auto"/>
                                        <w:left w:val="none" w:sz="0" w:space="0" w:color="auto"/>
                                        <w:bottom w:val="none" w:sz="0" w:space="0" w:color="auto"/>
                                        <w:right w:val="none" w:sz="0" w:space="0" w:color="auto"/>
                                      </w:divBdr>
                                      <w:divsChild>
                                        <w:div w:id="2087531061">
                                          <w:marLeft w:val="0"/>
                                          <w:marRight w:val="0"/>
                                          <w:marTop w:val="0"/>
                                          <w:marBottom w:val="60"/>
                                          <w:divBdr>
                                            <w:top w:val="none" w:sz="0" w:space="0" w:color="auto"/>
                                            <w:left w:val="none" w:sz="0" w:space="0" w:color="auto"/>
                                            <w:bottom w:val="none" w:sz="0" w:space="0" w:color="auto"/>
                                            <w:right w:val="none" w:sz="0" w:space="0" w:color="auto"/>
                                          </w:divBdr>
                                          <w:divsChild>
                                            <w:div w:id="753822709">
                                              <w:marLeft w:val="0"/>
                                              <w:marRight w:val="0"/>
                                              <w:marTop w:val="0"/>
                                              <w:marBottom w:val="0"/>
                                              <w:divBdr>
                                                <w:top w:val="none" w:sz="0" w:space="0" w:color="auto"/>
                                                <w:left w:val="none" w:sz="0" w:space="0" w:color="auto"/>
                                                <w:bottom w:val="none" w:sz="0" w:space="0" w:color="auto"/>
                                                <w:right w:val="none" w:sz="0" w:space="0" w:color="auto"/>
                                              </w:divBdr>
                                            </w:div>
                                            <w:div w:id="940726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979379">
      <w:bodyDiv w:val="1"/>
      <w:marLeft w:val="0"/>
      <w:marRight w:val="0"/>
      <w:marTop w:val="0"/>
      <w:marBottom w:val="0"/>
      <w:divBdr>
        <w:top w:val="none" w:sz="0" w:space="0" w:color="auto"/>
        <w:left w:val="none" w:sz="0" w:space="0" w:color="auto"/>
        <w:bottom w:val="none" w:sz="0" w:space="0" w:color="auto"/>
        <w:right w:val="none" w:sz="0" w:space="0" w:color="auto"/>
      </w:divBdr>
    </w:div>
    <w:div w:id="1566447198">
      <w:bodyDiv w:val="1"/>
      <w:marLeft w:val="0"/>
      <w:marRight w:val="0"/>
      <w:marTop w:val="0"/>
      <w:marBottom w:val="0"/>
      <w:divBdr>
        <w:top w:val="none" w:sz="0" w:space="0" w:color="auto"/>
        <w:left w:val="none" w:sz="0" w:space="0" w:color="auto"/>
        <w:bottom w:val="none" w:sz="0" w:space="0" w:color="auto"/>
        <w:right w:val="none" w:sz="0" w:space="0" w:color="auto"/>
      </w:divBdr>
    </w:div>
    <w:div w:id="1578054917">
      <w:bodyDiv w:val="1"/>
      <w:marLeft w:val="0"/>
      <w:marRight w:val="0"/>
      <w:marTop w:val="0"/>
      <w:marBottom w:val="0"/>
      <w:divBdr>
        <w:top w:val="none" w:sz="0" w:space="0" w:color="auto"/>
        <w:left w:val="none" w:sz="0" w:space="0" w:color="auto"/>
        <w:bottom w:val="none" w:sz="0" w:space="0" w:color="auto"/>
        <w:right w:val="none" w:sz="0" w:space="0" w:color="auto"/>
      </w:divBdr>
    </w:div>
    <w:div w:id="1612710144">
      <w:bodyDiv w:val="1"/>
      <w:marLeft w:val="0"/>
      <w:marRight w:val="0"/>
      <w:marTop w:val="0"/>
      <w:marBottom w:val="0"/>
      <w:divBdr>
        <w:top w:val="none" w:sz="0" w:space="0" w:color="auto"/>
        <w:left w:val="none" w:sz="0" w:space="0" w:color="auto"/>
        <w:bottom w:val="none" w:sz="0" w:space="0" w:color="auto"/>
        <w:right w:val="none" w:sz="0" w:space="0" w:color="auto"/>
      </w:divBdr>
    </w:div>
    <w:div w:id="1630236266">
      <w:bodyDiv w:val="1"/>
      <w:marLeft w:val="0"/>
      <w:marRight w:val="0"/>
      <w:marTop w:val="0"/>
      <w:marBottom w:val="0"/>
      <w:divBdr>
        <w:top w:val="none" w:sz="0" w:space="0" w:color="auto"/>
        <w:left w:val="none" w:sz="0" w:space="0" w:color="auto"/>
        <w:bottom w:val="none" w:sz="0" w:space="0" w:color="auto"/>
        <w:right w:val="none" w:sz="0" w:space="0" w:color="auto"/>
      </w:divBdr>
    </w:div>
    <w:div w:id="1737123133">
      <w:bodyDiv w:val="1"/>
      <w:marLeft w:val="0"/>
      <w:marRight w:val="0"/>
      <w:marTop w:val="0"/>
      <w:marBottom w:val="0"/>
      <w:divBdr>
        <w:top w:val="none" w:sz="0" w:space="0" w:color="auto"/>
        <w:left w:val="none" w:sz="0" w:space="0" w:color="auto"/>
        <w:bottom w:val="none" w:sz="0" w:space="0" w:color="auto"/>
        <w:right w:val="none" w:sz="0" w:space="0" w:color="auto"/>
      </w:divBdr>
      <w:divsChild>
        <w:div w:id="1522357757">
          <w:marLeft w:val="0"/>
          <w:marRight w:val="0"/>
          <w:marTop w:val="0"/>
          <w:marBottom w:val="0"/>
          <w:divBdr>
            <w:top w:val="none" w:sz="0" w:space="0" w:color="auto"/>
            <w:left w:val="none" w:sz="0" w:space="0" w:color="auto"/>
            <w:bottom w:val="none" w:sz="0" w:space="0" w:color="auto"/>
            <w:right w:val="none" w:sz="0" w:space="0" w:color="auto"/>
          </w:divBdr>
          <w:divsChild>
            <w:div w:id="94862727">
              <w:marLeft w:val="0"/>
              <w:marRight w:val="0"/>
              <w:marTop w:val="0"/>
              <w:marBottom w:val="0"/>
              <w:divBdr>
                <w:top w:val="none" w:sz="0" w:space="0" w:color="auto"/>
                <w:left w:val="none" w:sz="0" w:space="0" w:color="auto"/>
                <w:bottom w:val="none" w:sz="0" w:space="0" w:color="auto"/>
                <w:right w:val="none" w:sz="0" w:space="0" w:color="auto"/>
              </w:divBdr>
              <w:divsChild>
                <w:div w:id="1139297782">
                  <w:marLeft w:val="0"/>
                  <w:marRight w:val="-105"/>
                  <w:marTop w:val="0"/>
                  <w:marBottom w:val="0"/>
                  <w:divBdr>
                    <w:top w:val="none" w:sz="0" w:space="0" w:color="auto"/>
                    <w:left w:val="none" w:sz="0" w:space="0" w:color="auto"/>
                    <w:bottom w:val="none" w:sz="0" w:space="0" w:color="auto"/>
                    <w:right w:val="none" w:sz="0" w:space="0" w:color="auto"/>
                  </w:divBdr>
                  <w:divsChild>
                    <w:div w:id="2057660985">
                      <w:marLeft w:val="0"/>
                      <w:marRight w:val="0"/>
                      <w:marTop w:val="0"/>
                      <w:marBottom w:val="420"/>
                      <w:divBdr>
                        <w:top w:val="none" w:sz="0" w:space="0" w:color="auto"/>
                        <w:left w:val="none" w:sz="0" w:space="0" w:color="auto"/>
                        <w:bottom w:val="none" w:sz="0" w:space="0" w:color="auto"/>
                        <w:right w:val="none" w:sz="0" w:space="0" w:color="auto"/>
                      </w:divBdr>
                      <w:divsChild>
                        <w:div w:id="746734340">
                          <w:marLeft w:val="225"/>
                          <w:marRight w:val="225"/>
                          <w:marTop w:val="0"/>
                          <w:marBottom w:val="165"/>
                          <w:divBdr>
                            <w:top w:val="none" w:sz="0" w:space="0" w:color="auto"/>
                            <w:left w:val="none" w:sz="0" w:space="0" w:color="auto"/>
                            <w:bottom w:val="none" w:sz="0" w:space="0" w:color="auto"/>
                            <w:right w:val="none" w:sz="0" w:space="0" w:color="auto"/>
                          </w:divBdr>
                          <w:divsChild>
                            <w:div w:id="2138258144">
                              <w:marLeft w:val="0"/>
                              <w:marRight w:val="165"/>
                              <w:marTop w:val="0"/>
                              <w:marBottom w:val="0"/>
                              <w:divBdr>
                                <w:top w:val="none" w:sz="0" w:space="0" w:color="auto"/>
                                <w:left w:val="none" w:sz="0" w:space="0" w:color="auto"/>
                                <w:bottom w:val="none" w:sz="0" w:space="0" w:color="auto"/>
                                <w:right w:val="none" w:sz="0" w:space="0" w:color="auto"/>
                              </w:divBdr>
                              <w:divsChild>
                                <w:div w:id="1989481346">
                                  <w:marLeft w:val="0"/>
                                  <w:marRight w:val="0"/>
                                  <w:marTop w:val="0"/>
                                  <w:marBottom w:val="0"/>
                                  <w:divBdr>
                                    <w:top w:val="none" w:sz="0" w:space="0" w:color="auto"/>
                                    <w:left w:val="none" w:sz="0" w:space="0" w:color="auto"/>
                                    <w:bottom w:val="none" w:sz="0" w:space="0" w:color="auto"/>
                                    <w:right w:val="none" w:sz="0" w:space="0" w:color="auto"/>
                                  </w:divBdr>
                                  <w:divsChild>
                                    <w:div w:id="389381312">
                                      <w:marLeft w:val="0"/>
                                      <w:marRight w:val="0"/>
                                      <w:marTop w:val="0"/>
                                      <w:marBottom w:val="0"/>
                                      <w:divBdr>
                                        <w:top w:val="none" w:sz="0" w:space="0" w:color="auto"/>
                                        <w:left w:val="none" w:sz="0" w:space="0" w:color="auto"/>
                                        <w:bottom w:val="none" w:sz="0" w:space="0" w:color="auto"/>
                                        <w:right w:val="none" w:sz="0" w:space="0" w:color="auto"/>
                                      </w:divBdr>
                                      <w:divsChild>
                                        <w:div w:id="1198469361">
                                          <w:marLeft w:val="0"/>
                                          <w:marRight w:val="0"/>
                                          <w:marTop w:val="0"/>
                                          <w:marBottom w:val="60"/>
                                          <w:divBdr>
                                            <w:top w:val="none" w:sz="0" w:space="0" w:color="auto"/>
                                            <w:left w:val="none" w:sz="0" w:space="0" w:color="auto"/>
                                            <w:bottom w:val="none" w:sz="0" w:space="0" w:color="auto"/>
                                            <w:right w:val="none" w:sz="0" w:space="0" w:color="auto"/>
                                          </w:divBdr>
                                          <w:divsChild>
                                            <w:div w:id="1159538880">
                                              <w:marLeft w:val="0"/>
                                              <w:marRight w:val="0"/>
                                              <w:marTop w:val="0"/>
                                              <w:marBottom w:val="0"/>
                                              <w:divBdr>
                                                <w:top w:val="none" w:sz="0" w:space="0" w:color="auto"/>
                                                <w:left w:val="none" w:sz="0" w:space="0" w:color="auto"/>
                                                <w:bottom w:val="none" w:sz="0" w:space="0" w:color="auto"/>
                                                <w:right w:val="none" w:sz="0" w:space="0" w:color="auto"/>
                                              </w:divBdr>
                                            </w:div>
                                            <w:div w:id="1803694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2218820">
      <w:bodyDiv w:val="1"/>
      <w:marLeft w:val="0"/>
      <w:marRight w:val="0"/>
      <w:marTop w:val="0"/>
      <w:marBottom w:val="0"/>
      <w:divBdr>
        <w:top w:val="none" w:sz="0" w:space="0" w:color="auto"/>
        <w:left w:val="none" w:sz="0" w:space="0" w:color="auto"/>
        <w:bottom w:val="none" w:sz="0" w:space="0" w:color="auto"/>
        <w:right w:val="none" w:sz="0" w:space="0" w:color="auto"/>
      </w:divBdr>
    </w:div>
    <w:div w:id="1803424487">
      <w:bodyDiv w:val="1"/>
      <w:marLeft w:val="0"/>
      <w:marRight w:val="0"/>
      <w:marTop w:val="0"/>
      <w:marBottom w:val="0"/>
      <w:divBdr>
        <w:top w:val="none" w:sz="0" w:space="0" w:color="auto"/>
        <w:left w:val="none" w:sz="0" w:space="0" w:color="auto"/>
        <w:bottom w:val="none" w:sz="0" w:space="0" w:color="auto"/>
        <w:right w:val="none" w:sz="0" w:space="0" w:color="auto"/>
      </w:divBdr>
    </w:div>
    <w:div w:id="1803842246">
      <w:bodyDiv w:val="1"/>
      <w:marLeft w:val="0"/>
      <w:marRight w:val="0"/>
      <w:marTop w:val="0"/>
      <w:marBottom w:val="0"/>
      <w:divBdr>
        <w:top w:val="none" w:sz="0" w:space="0" w:color="auto"/>
        <w:left w:val="none" w:sz="0" w:space="0" w:color="auto"/>
        <w:bottom w:val="none" w:sz="0" w:space="0" w:color="auto"/>
        <w:right w:val="none" w:sz="0" w:space="0" w:color="auto"/>
      </w:divBdr>
    </w:div>
    <w:div w:id="1807813942">
      <w:bodyDiv w:val="1"/>
      <w:marLeft w:val="0"/>
      <w:marRight w:val="0"/>
      <w:marTop w:val="0"/>
      <w:marBottom w:val="0"/>
      <w:divBdr>
        <w:top w:val="none" w:sz="0" w:space="0" w:color="auto"/>
        <w:left w:val="none" w:sz="0" w:space="0" w:color="auto"/>
        <w:bottom w:val="none" w:sz="0" w:space="0" w:color="auto"/>
        <w:right w:val="none" w:sz="0" w:space="0" w:color="auto"/>
      </w:divBdr>
    </w:div>
    <w:div w:id="1827699136">
      <w:bodyDiv w:val="1"/>
      <w:marLeft w:val="0"/>
      <w:marRight w:val="0"/>
      <w:marTop w:val="0"/>
      <w:marBottom w:val="0"/>
      <w:divBdr>
        <w:top w:val="none" w:sz="0" w:space="0" w:color="auto"/>
        <w:left w:val="none" w:sz="0" w:space="0" w:color="auto"/>
        <w:bottom w:val="none" w:sz="0" w:space="0" w:color="auto"/>
        <w:right w:val="none" w:sz="0" w:space="0" w:color="auto"/>
      </w:divBdr>
    </w:div>
    <w:div w:id="1908949999">
      <w:bodyDiv w:val="1"/>
      <w:marLeft w:val="0"/>
      <w:marRight w:val="0"/>
      <w:marTop w:val="0"/>
      <w:marBottom w:val="0"/>
      <w:divBdr>
        <w:top w:val="none" w:sz="0" w:space="0" w:color="auto"/>
        <w:left w:val="none" w:sz="0" w:space="0" w:color="auto"/>
        <w:bottom w:val="none" w:sz="0" w:space="0" w:color="auto"/>
        <w:right w:val="none" w:sz="0" w:space="0" w:color="auto"/>
      </w:divBdr>
    </w:div>
    <w:div w:id="1912082138">
      <w:bodyDiv w:val="1"/>
      <w:marLeft w:val="0"/>
      <w:marRight w:val="0"/>
      <w:marTop w:val="0"/>
      <w:marBottom w:val="0"/>
      <w:divBdr>
        <w:top w:val="none" w:sz="0" w:space="0" w:color="auto"/>
        <w:left w:val="none" w:sz="0" w:space="0" w:color="auto"/>
        <w:bottom w:val="none" w:sz="0" w:space="0" w:color="auto"/>
        <w:right w:val="none" w:sz="0" w:space="0" w:color="auto"/>
      </w:divBdr>
    </w:div>
    <w:div w:id="1982995730">
      <w:bodyDiv w:val="1"/>
      <w:marLeft w:val="0"/>
      <w:marRight w:val="0"/>
      <w:marTop w:val="0"/>
      <w:marBottom w:val="0"/>
      <w:divBdr>
        <w:top w:val="none" w:sz="0" w:space="0" w:color="auto"/>
        <w:left w:val="none" w:sz="0" w:space="0" w:color="auto"/>
        <w:bottom w:val="none" w:sz="0" w:space="0" w:color="auto"/>
        <w:right w:val="none" w:sz="0" w:space="0" w:color="auto"/>
      </w:divBdr>
    </w:div>
    <w:div w:id="1992252832">
      <w:bodyDiv w:val="1"/>
      <w:marLeft w:val="0"/>
      <w:marRight w:val="0"/>
      <w:marTop w:val="0"/>
      <w:marBottom w:val="0"/>
      <w:divBdr>
        <w:top w:val="none" w:sz="0" w:space="0" w:color="auto"/>
        <w:left w:val="none" w:sz="0" w:space="0" w:color="auto"/>
        <w:bottom w:val="none" w:sz="0" w:space="0" w:color="auto"/>
        <w:right w:val="none" w:sz="0" w:space="0" w:color="auto"/>
      </w:divBdr>
    </w:div>
    <w:div w:id="2053458724">
      <w:bodyDiv w:val="1"/>
      <w:marLeft w:val="0"/>
      <w:marRight w:val="0"/>
      <w:marTop w:val="0"/>
      <w:marBottom w:val="0"/>
      <w:divBdr>
        <w:top w:val="none" w:sz="0" w:space="0" w:color="auto"/>
        <w:left w:val="none" w:sz="0" w:space="0" w:color="auto"/>
        <w:bottom w:val="none" w:sz="0" w:space="0" w:color="auto"/>
        <w:right w:val="none" w:sz="0" w:space="0" w:color="auto"/>
      </w:divBdr>
    </w:div>
    <w:div w:id="2106614469">
      <w:bodyDiv w:val="1"/>
      <w:marLeft w:val="0"/>
      <w:marRight w:val="0"/>
      <w:marTop w:val="0"/>
      <w:marBottom w:val="0"/>
      <w:divBdr>
        <w:top w:val="none" w:sz="0" w:space="0" w:color="auto"/>
        <w:left w:val="none" w:sz="0" w:space="0" w:color="auto"/>
        <w:bottom w:val="none" w:sz="0" w:space="0" w:color="auto"/>
        <w:right w:val="none" w:sz="0" w:space="0" w:color="auto"/>
      </w:divBdr>
    </w:div>
    <w:div w:id="21416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atrang.khanhhoa.gov.vn/chuyen-doi-so" TargetMode="External"/><Relationship Id="rId13" Type="http://schemas.openxmlformats.org/officeDocument/2006/relationships/hyperlink" Target="http://hop.moe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sdl.moet.gov.v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aithac.qllt.khanhhoa.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vhtt.nhatrang.khanhhoa.gov.vn/vi/download/Dai-Truyen-thanh/File-tuyen-truyen-thuc-day-phat-trien-va-su-dung-nen-tang-so-quoc-gia-ve-quan-tri-va-kinh-doanh-du-lich/" TargetMode="External"/><Relationship Id="rId4" Type="http://schemas.openxmlformats.org/officeDocument/2006/relationships/settings" Target="settings.xml"/><Relationship Id="rId9" Type="http://schemas.openxmlformats.org/officeDocument/2006/relationships/hyperlink" Target="http://pvhtt.nhatrang.khanhhoa.gov.vn/vi/download/Dai-Truyen-thanh/File-tuyen-truyen-chuyen-doi-so-de-phat-trien-du-lich-ben-vung/"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THANH%20PHO\MAU%20VAN%20BAN\Van%20ban%20khong%20co%20ten%20lo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A3C2-9FFB-4449-B236-C4C9A633E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Van ban khong co ten loai.dot</Template>
  <TotalTime>515</TotalTime>
  <Pages>29</Pages>
  <Words>9508</Words>
  <Characters>54200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VHTT</cp:lastModifiedBy>
  <cp:revision>64</cp:revision>
  <cp:lastPrinted>2023-01-18T08:46:00Z</cp:lastPrinted>
  <dcterms:created xsi:type="dcterms:W3CDTF">2023-09-19T03:20:00Z</dcterms:created>
  <dcterms:modified xsi:type="dcterms:W3CDTF">2023-09-26T04:33:00Z</dcterms:modified>
</cp:coreProperties>
</file>